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4058E" w14:textId="176F9F7E" w:rsidR="001F4C20" w:rsidRPr="001F4C20" w:rsidRDefault="001F4C20" w:rsidP="001F4C20">
      <w:pPr>
        <w:autoSpaceDE w:val="0"/>
        <w:autoSpaceDN w:val="0"/>
        <w:adjustRightInd w:val="0"/>
        <w:ind w:right="-716"/>
        <w:jc w:val="center"/>
        <w:rPr>
          <w:rFonts w:ascii="Arial" w:hAnsi="Arial" w:cs="Arial"/>
          <w:b/>
          <w:bCs/>
          <w:sz w:val="32"/>
          <w:szCs w:val="32"/>
          <w:lang w:eastAsia="en-US"/>
        </w:rPr>
      </w:pPr>
      <w:r w:rsidRPr="001F4C20">
        <w:rPr>
          <w:rFonts w:ascii="Arial" w:hAnsi="Arial" w:cs="Arial"/>
          <w:b/>
          <w:bCs/>
          <w:sz w:val="32"/>
          <w:szCs w:val="32"/>
          <w:lang w:eastAsia="en-US"/>
        </w:rPr>
        <w:t>29</w:t>
      </w:r>
      <w:r>
        <w:rPr>
          <w:rFonts w:ascii="Arial" w:hAnsi="Arial" w:cs="Arial"/>
          <w:b/>
          <w:bCs/>
          <w:sz w:val="32"/>
          <w:szCs w:val="32"/>
          <w:lang w:eastAsia="en-US"/>
        </w:rPr>
        <w:t>.07.2021г. №40</w:t>
      </w:r>
    </w:p>
    <w:p w14:paraId="1335EF22" w14:textId="77777777" w:rsidR="001F4C20" w:rsidRPr="001F4C20" w:rsidRDefault="001F4C20" w:rsidP="001F4C20">
      <w:pPr>
        <w:autoSpaceDE w:val="0"/>
        <w:autoSpaceDN w:val="0"/>
        <w:adjustRightInd w:val="0"/>
        <w:jc w:val="center"/>
        <w:rPr>
          <w:rFonts w:ascii="Arial" w:hAnsi="Arial" w:cs="Arial"/>
          <w:b/>
          <w:sz w:val="32"/>
          <w:szCs w:val="32"/>
          <w:lang w:eastAsia="en-US"/>
        </w:rPr>
      </w:pPr>
      <w:r w:rsidRPr="001F4C20">
        <w:rPr>
          <w:rFonts w:ascii="Arial" w:hAnsi="Arial" w:cs="Arial"/>
          <w:b/>
          <w:sz w:val="32"/>
          <w:szCs w:val="32"/>
          <w:lang w:eastAsia="en-US"/>
        </w:rPr>
        <w:t>РОССИЙСКАЯ ФЕДЕРАЦИЯ</w:t>
      </w:r>
    </w:p>
    <w:p w14:paraId="172396F6" w14:textId="77777777" w:rsidR="001F4C20" w:rsidRPr="001F4C20" w:rsidRDefault="001F4C20" w:rsidP="001F4C20">
      <w:pPr>
        <w:autoSpaceDE w:val="0"/>
        <w:autoSpaceDN w:val="0"/>
        <w:adjustRightInd w:val="0"/>
        <w:jc w:val="center"/>
        <w:rPr>
          <w:rFonts w:ascii="Arial" w:hAnsi="Arial" w:cs="Arial"/>
          <w:b/>
          <w:sz w:val="32"/>
          <w:szCs w:val="32"/>
          <w:lang w:eastAsia="en-US"/>
        </w:rPr>
      </w:pPr>
      <w:r w:rsidRPr="001F4C20">
        <w:rPr>
          <w:rFonts w:ascii="Arial" w:hAnsi="Arial" w:cs="Arial"/>
          <w:b/>
          <w:sz w:val="32"/>
          <w:szCs w:val="32"/>
          <w:lang w:eastAsia="en-US"/>
        </w:rPr>
        <w:t>ИРКУТСКАЯ ОБЛАСТЬ</w:t>
      </w:r>
    </w:p>
    <w:p w14:paraId="4B632A44" w14:textId="77777777" w:rsidR="001F4C20" w:rsidRPr="001F4C20" w:rsidRDefault="001F4C20" w:rsidP="001F4C20">
      <w:pPr>
        <w:autoSpaceDE w:val="0"/>
        <w:autoSpaceDN w:val="0"/>
        <w:adjustRightInd w:val="0"/>
        <w:jc w:val="center"/>
        <w:rPr>
          <w:rFonts w:ascii="Arial" w:hAnsi="Arial" w:cs="Arial"/>
          <w:b/>
          <w:sz w:val="32"/>
          <w:szCs w:val="32"/>
          <w:lang w:eastAsia="en-US"/>
        </w:rPr>
      </w:pPr>
      <w:r w:rsidRPr="001F4C20">
        <w:rPr>
          <w:rFonts w:ascii="Arial" w:hAnsi="Arial" w:cs="Arial"/>
          <w:b/>
          <w:sz w:val="32"/>
          <w:szCs w:val="32"/>
          <w:lang w:eastAsia="en-US"/>
        </w:rPr>
        <w:t>БАЯНДАЕВСКИЙ МУНИЦИПАЛЬНЫЙ РАЙОН</w:t>
      </w:r>
    </w:p>
    <w:p w14:paraId="365956CF" w14:textId="77777777" w:rsidR="001F4C20" w:rsidRPr="001F4C20" w:rsidRDefault="001F4C20" w:rsidP="001F4C20">
      <w:pPr>
        <w:autoSpaceDE w:val="0"/>
        <w:autoSpaceDN w:val="0"/>
        <w:adjustRightInd w:val="0"/>
        <w:jc w:val="center"/>
        <w:rPr>
          <w:rFonts w:ascii="Arial" w:hAnsi="Arial" w:cs="Arial"/>
          <w:b/>
          <w:sz w:val="32"/>
          <w:szCs w:val="32"/>
          <w:lang w:eastAsia="en-US"/>
        </w:rPr>
      </w:pPr>
      <w:r w:rsidRPr="001F4C20">
        <w:rPr>
          <w:rFonts w:ascii="Arial" w:hAnsi="Arial" w:cs="Arial"/>
          <w:b/>
          <w:sz w:val="32"/>
          <w:szCs w:val="32"/>
          <w:lang w:eastAsia="en-US"/>
        </w:rPr>
        <w:t>МУНИЦИПАЛЬНОЕ ОБРАЗОВАНИЕ «ВАСИЛЬЕВСК»</w:t>
      </w:r>
    </w:p>
    <w:p w14:paraId="1C641074" w14:textId="77777777" w:rsidR="001F4C20" w:rsidRPr="001F4C20" w:rsidRDefault="001F4C20" w:rsidP="001F4C20">
      <w:pPr>
        <w:autoSpaceDE w:val="0"/>
        <w:autoSpaceDN w:val="0"/>
        <w:adjustRightInd w:val="0"/>
        <w:jc w:val="center"/>
        <w:rPr>
          <w:rFonts w:ascii="Arial" w:hAnsi="Arial" w:cs="Arial"/>
          <w:b/>
          <w:sz w:val="32"/>
          <w:szCs w:val="32"/>
          <w:lang w:eastAsia="en-US"/>
        </w:rPr>
      </w:pPr>
      <w:r w:rsidRPr="001F4C20">
        <w:rPr>
          <w:rFonts w:ascii="Arial" w:hAnsi="Arial" w:cs="Arial"/>
          <w:b/>
          <w:sz w:val="32"/>
          <w:szCs w:val="32"/>
          <w:lang w:eastAsia="en-US"/>
        </w:rPr>
        <w:t>АДМИНИСТРАЦИЯ</w:t>
      </w:r>
    </w:p>
    <w:p w14:paraId="6A05A809" w14:textId="7F8893F5" w:rsidR="00FC4248" w:rsidRDefault="001F4C20" w:rsidP="001F4C20">
      <w:pPr>
        <w:autoSpaceDE w:val="0"/>
        <w:autoSpaceDN w:val="0"/>
        <w:adjustRightInd w:val="0"/>
        <w:jc w:val="center"/>
        <w:rPr>
          <w:rFonts w:ascii="Arial" w:hAnsi="Arial" w:cs="Arial"/>
          <w:b/>
          <w:sz w:val="32"/>
          <w:szCs w:val="32"/>
          <w:lang w:eastAsia="en-US"/>
        </w:rPr>
      </w:pPr>
      <w:r w:rsidRPr="001F4C20">
        <w:rPr>
          <w:rFonts w:ascii="Arial" w:hAnsi="Arial" w:cs="Arial"/>
          <w:b/>
          <w:sz w:val="32"/>
          <w:szCs w:val="32"/>
          <w:lang w:eastAsia="en-US"/>
        </w:rPr>
        <w:t>ПОСТАНОВЛЕНИЕ</w:t>
      </w:r>
    </w:p>
    <w:p w14:paraId="35A10F85" w14:textId="77777777" w:rsidR="001F4C20" w:rsidRPr="001F4C20" w:rsidRDefault="001F4C20" w:rsidP="001F4C20">
      <w:pPr>
        <w:autoSpaceDE w:val="0"/>
        <w:autoSpaceDN w:val="0"/>
        <w:adjustRightInd w:val="0"/>
        <w:jc w:val="center"/>
        <w:rPr>
          <w:rFonts w:ascii="Arial" w:hAnsi="Arial" w:cs="Arial"/>
          <w:b/>
          <w:sz w:val="32"/>
          <w:szCs w:val="32"/>
          <w:lang w:eastAsia="en-US"/>
        </w:rPr>
      </w:pPr>
    </w:p>
    <w:p w14:paraId="13F782A5" w14:textId="6FFDA9D9" w:rsidR="001E5CE6" w:rsidRPr="001F4C20" w:rsidRDefault="001F4C20" w:rsidP="001F4C20">
      <w:pPr>
        <w:jc w:val="center"/>
        <w:rPr>
          <w:rFonts w:ascii="Arial" w:hAnsi="Arial" w:cs="Arial"/>
          <w:b/>
          <w:bCs/>
          <w:sz w:val="32"/>
          <w:szCs w:val="32"/>
        </w:rPr>
      </w:pPr>
      <w:r w:rsidRPr="001F4C20">
        <w:rPr>
          <w:rFonts w:ascii="Arial" w:hAnsi="Arial" w:cs="Arial"/>
          <w:b/>
          <w:bCs/>
          <w:sz w:val="32"/>
          <w:szCs w:val="32"/>
        </w:rPr>
        <w:t>О ПОРЯДКЕ ПРОВЕДЕНИЯ ОЦЕНКИ</w:t>
      </w:r>
    </w:p>
    <w:p w14:paraId="1B921CCC" w14:textId="77777777" w:rsidR="005A28C5" w:rsidRDefault="001F4C20" w:rsidP="001F4C20">
      <w:pPr>
        <w:jc w:val="center"/>
        <w:rPr>
          <w:rFonts w:ascii="Arial" w:hAnsi="Arial" w:cs="Arial"/>
          <w:b/>
          <w:bCs/>
          <w:sz w:val="32"/>
          <w:szCs w:val="32"/>
        </w:rPr>
      </w:pPr>
      <w:r w:rsidRPr="001F4C20">
        <w:rPr>
          <w:rFonts w:ascii="Arial" w:hAnsi="Arial" w:cs="Arial"/>
          <w:b/>
          <w:bCs/>
          <w:sz w:val="32"/>
          <w:szCs w:val="32"/>
        </w:rPr>
        <w:t>ЭФФЕКТИВНОСТИ НАЛОГОВЫХ ЛЬГОТ И СТАВОК</w:t>
      </w:r>
    </w:p>
    <w:p w14:paraId="556370D2" w14:textId="28749558" w:rsidR="001E5CE6" w:rsidRPr="001F4C20" w:rsidRDefault="001F4C20" w:rsidP="001F4C20">
      <w:pPr>
        <w:jc w:val="center"/>
        <w:rPr>
          <w:rFonts w:ascii="Arial" w:hAnsi="Arial" w:cs="Arial"/>
          <w:b/>
          <w:bCs/>
          <w:sz w:val="32"/>
          <w:szCs w:val="32"/>
        </w:rPr>
      </w:pPr>
      <w:r w:rsidRPr="001F4C20">
        <w:rPr>
          <w:rFonts w:ascii="Arial" w:hAnsi="Arial" w:cs="Arial"/>
          <w:b/>
          <w:bCs/>
          <w:sz w:val="32"/>
          <w:szCs w:val="32"/>
        </w:rPr>
        <w:t>ПО МЕСТНЫМ НАЛОГАМ</w:t>
      </w:r>
    </w:p>
    <w:p w14:paraId="147BE328" w14:textId="56257B4F" w:rsidR="009460CA" w:rsidRPr="001F4C20" w:rsidRDefault="001F4C20" w:rsidP="001F4C20">
      <w:pPr>
        <w:jc w:val="center"/>
        <w:rPr>
          <w:rFonts w:ascii="Arial" w:hAnsi="Arial" w:cs="Arial"/>
          <w:b/>
          <w:bCs/>
          <w:sz w:val="32"/>
          <w:szCs w:val="32"/>
        </w:rPr>
      </w:pPr>
      <w:r w:rsidRPr="001F4C20">
        <w:rPr>
          <w:rFonts w:ascii="Arial" w:hAnsi="Arial" w:cs="Arial"/>
          <w:b/>
          <w:bCs/>
          <w:sz w:val="32"/>
          <w:szCs w:val="32"/>
        </w:rPr>
        <w:t>МУНИЦИПАЛЬНОГО ОБРАЗОВАНИЯ «ВАСИЛЬЕВСК»</w:t>
      </w:r>
    </w:p>
    <w:p w14:paraId="697BA917" w14:textId="230AB56D" w:rsidR="009460CA" w:rsidRDefault="009460CA">
      <w:pPr>
        <w:jc w:val="both"/>
        <w:rPr>
          <w:sz w:val="28"/>
          <w:szCs w:val="28"/>
        </w:rPr>
      </w:pPr>
    </w:p>
    <w:p w14:paraId="2B18EBA5" w14:textId="723E59A3" w:rsidR="00FC4248" w:rsidRPr="001F4C20" w:rsidRDefault="00686E3A" w:rsidP="001F4C20">
      <w:pPr>
        <w:ind w:firstLine="709"/>
        <w:jc w:val="both"/>
        <w:rPr>
          <w:rFonts w:ascii="Arial" w:hAnsi="Arial" w:cs="Arial"/>
          <w:sz w:val="24"/>
          <w:szCs w:val="24"/>
        </w:rPr>
      </w:pPr>
      <w:r w:rsidRPr="001F4C20">
        <w:rPr>
          <w:rFonts w:ascii="Arial" w:hAnsi="Arial" w:cs="Arial"/>
          <w:sz w:val="24"/>
          <w:szCs w:val="24"/>
        </w:rPr>
        <w:t>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 и повышения финансовой поддержки населения муниципального образования «</w:t>
      </w:r>
      <w:r w:rsidR="009460CA" w:rsidRPr="001F4C20">
        <w:rPr>
          <w:rFonts w:ascii="Arial" w:hAnsi="Arial" w:cs="Arial"/>
          <w:sz w:val="24"/>
          <w:szCs w:val="24"/>
        </w:rPr>
        <w:t>Васильевск</w:t>
      </w:r>
      <w:r w:rsidRPr="001F4C20">
        <w:rPr>
          <w:rFonts w:ascii="Arial" w:hAnsi="Arial" w:cs="Arial"/>
          <w:sz w:val="24"/>
          <w:szCs w:val="24"/>
        </w:rPr>
        <w:t xml:space="preserve">» </w:t>
      </w:r>
    </w:p>
    <w:p w14:paraId="3D5ABF46" w14:textId="77777777" w:rsidR="0013553B" w:rsidRPr="001F4C20" w:rsidRDefault="0013553B" w:rsidP="001F4C20">
      <w:pPr>
        <w:ind w:firstLine="709"/>
        <w:jc w:val="both"/>
        <w:rPr>
          <w:rFonts w:ascii="Arial" w:hAnsi="Arial" w:cs="Arial"/>
          <w:b/>
          <w:bCs/>
          <w:sz w:val="24"/>
          <w:szCs w:val="24"/>
        </w:rPr>
      </w:pPr>
    </w:p>
    <w:p w14:paraId="16A11978" w14:textId="77777777" w:rsidR="0013553B" w:rsidRPr="00257A82" w:rsidRDefault="0013553B" w:rsidP="0013553B">
      <w:pPr>
        <w:jc w:val="center"/>
        <w:rPr>
          <w:rFonts w:ascii="Arial" w:hAnsi="Arial" w:cs="Arial"/>
          <w:b/>
          <w:bCs/>
          <w:sz w:val="30"/>
          <w:szCs w:val="30"/>
        </w:rPr>
      </w:pPr>
      <w:r w:rsidRPr="00257A82">
        <w:rPr>
          <w:rFonts w:ascii="Arial" w:hAnsi="Arial" w:cs="Arial"/>
          <w:b/>
          <w:bCs/>
          <w:sz w:val="30"/>
          <w:szCs w:val="30"/>
        </w:rPr>
        <w:t>ПОСТАНОВЛЯЮ:</w:t>
      </w:r>
    </w:p>
    <w:p w14:paraId="41C8F396" w14:textId="77777777" w:rsidR="00FC4248" w:rsidRDefault="00FC4248">
      <w:pPr>
        <w:jc w:val="both"/>
        <w:rPr>
          <w:color w:val="000000"/>
          <w:sz w:val="28"/>
          <w:szCs w:val="28"/>
        </w:rPr>
      </w:pPr>
    </w:p>
    <w:p w14:paraId="6C6902A3" w14:textId="52932A3E" w:rsidR="00FC4248" w:rsidRPr="001F4C20" w:rsidRDefault="00686E3A" w:rsidP="001F4C20">
      <w:pPr>
        <w:ind w:firstLine="709"/>
        <w:jc w:val="both"/>
        <w:rPr>
          <w:rFonts w:ascii="Arial" w:hAnsi="Arial" w:cs="Arial"/>
          <w:sz w:val="24"/>
          <w:szCs w:val="24"/>
        </w:rPr>
      </w:pPr>
      <w:r w:rsidRPr="001F4C20">
        <w:rPr>
          <w:rFonts w:ascii="Arial" w:hAnsi="Arial" w:cs="Arial"/>
          <w:sz w:val="24"/>
          <w:szCs w:val="24"/>
        </w:rPr>
        <w:t xml:space="preserve">1. Утвердить </w:t>
      </w:r>
      <w:r w:rsidR="00C13D3D" w:rsidRPr="001F4C20">
        <w:rPr>
          <w:rFonts w:ascii="Arial" w:hAnsi="Arial" w:cs="Arial"/>
          <w:bCs/>
          <w:sz w:val="24"/>
          <w:szCs w:val="24"/>
        </w:rPr>
        <w:t xml:space="preserve">порядок </w:t>
      </w:r>
      <w:r w:rsidR="001E5CE6" w:rsidRPr="001F4C20">
        <w:rPr>
          <w:rFonts w:ascii="Arial" w:hAnsi="Arial" w:cs="Arial"/>
          <w:bCs/>
          <w:sz w:val="24"/>
          <w:szCs w:val="24"/>
        </w:rPr>
        <w:t>проведения оценки эффективности налоговых льгот и ставок по местным налогам муниципального образования «Васильевск»</w:t>
      </w:r>
      <w:r w:rsidRPr="001F4C20">
        <w:rPr>
          <w:rFonts w:ascii="Arial" w:hAnsi="Arial" w:cs="Arial"/>
          <w:sz w:val="24"/>
          <w:szCs w:val="24"/>
        </w:rPr>
        <w:t>, согласно приложению.</w:t>
      </w:r>
    </w:p>
    <w:p w14:paraId="13DB2015" w14:textId="301D0E98" w:rsidR="00C13D3D" w:rsidRPr="001F4C20" w:rsidRDefault="00C13D3D" w:rsidP="001F4C20">
      <w:pPr>
        <w:tabs>
          <w:tab w:val="left" w:pos="720"/>
        </w:tabs>
        <w:ind w:firstLine="709"/>
        <w:jc w:val="both"/>
        <w:rPr>
          <w:rFonts w:ascii="Arial" w:hAnsi="Arial" w:cs="Arial"/>
          <w:sz w:val="24"/>
          <w:szCs w:val="24"/>
        </w:rPr>
      </w:pPr>
      <w:r w:rsidRPr="001F4C20">
        <w:rPr>
          <w:rFonts w:ascii="Arial" w:hAnsi="Arial" w:cs="Arial"/>
          <w:sz w:val="24"/>
          <w:szCs w:val="24"/>
        </w:rPr>
        <w:t>2. Опубликовать данное постановление в газете «Вестник МО «Васильевск», а также на официальном сайте МО «Васильевск» в информационно-телекоммуникационной сети «Интернет».</w:t>
      </w:r>
    </w:p>
    <w:p w14:paraId="13F5AF6B" w14:textId="588C47A1" w:rsidR="00FC4248" w:rsidRPr="001F4C20" w:rsidRDefault="00C13D3D" w:rsidP="001F4C20">
      <w:pPr>
        <w:pStyle w:val="a6"/>
        <w:ind w:firstLine="709"/>
        <w:jc w:val="both"/>
        <w:rPr>
          <w:rFonts w:ascii="Arial" w:hAnsi="Arial" w:cs="Arial"/>
          <w:sz w:val="24"/>
          <w:szCs w:val="24"/>
          <w:lang w:val="ru-RU"/>
        </w:rPr>
      </w:pPr>
      <w:r w:rsidRPr="001F4C20">
        <w:rPr>
          <w:rFonts w:ascii="Arial" w:hAnsi="Arial" w:cs="Arial"/>
          <w:sz w:val="24"/>
          <w:szCs w:val="24"/>
          <w:lang w:val="ru-RU"/>
        </w:rPr>
        <w:t>3</w:t>
      </w:r>
      <w:r w:rsidR="00686E3A" w:rsidRPr="001F4C20">
        <w:rPr>
          <w:rFonts w:ascii="Arial" w:hAnsi="Arial" w:cs="Arial"/>
          <w:sz w:val="24"/>
          <w:szCs w:val="24"/>
          <w:lang w:val="ru-RU"/>
        </w:rPr>
        <w:t xml:space="preserve">. Настоящее постановление распространяется на </w:t>
      </w:r>
      <w:r w:rsidR="001831BF" w:rsidRPr="001F4C20">
        <w:rPr>
          <w:rFonts w:ascii="Arial" w:hAnsi="Arial" w:cs="Arial"/>
          <w:sz w:val="24"/>
          <w:szCs w:val="24"/>
          <w:lang w:val="ru-RU"/>
        </w:rPr>
        <w:t xml:space="preserve">правоотношения, возникшие с </w:t>
      </w:r>
      <w:r w:rsidRPr="001F4C20">
        <w:rPr>
          <w:rFonts w:ascii="Arial" w:hAnsi="Arial" w:cs="Arial"/>
          <w:sz w:val="24"/>
          <w:szCs w:val="24"/>
          <w:lang w:val="ru-RU"/>
        </w:rPr>
        <w:t>01</w:t>
      </w:r>
      <w:r w:rsidR="00686E3A" w:rsidRPr="001F4C20">
        <w:rPr>
          <w:rFonts w:ascii="Arial" w:hAnsi="Arial" w:cs="Arial"/>
          <w:sz w:val="24"/>
          <w:szCs w:val="24"/>
          <w:lang w:val="ru-RU"/>
        </w:rPr>
        <w:t xml:space="preserve"> января 20</w:t>
      </w:r>
      <w:r w:rsidR="001831BF" w:rsidRPr="001F4C20">
        <w:rPr>
          <w:rFonts w:ascii="Arial" w:hAnsi="Arial" w:cs="Arial"/>
          <w:sz w:val="24"/>
          <w:szCs w:val="24"/>
          <w:lang w:val="ru-RU"/>
        </w:rPr>
        <w:t>21</w:t>
      </w:r>
      <w:r w:rsidR="00686E3A" w:rsidRPr="001F4C20">
        <w:rPr>
          <w:rFonts w:ascii="Arial" w:hAnsi="Arial" w:cs="Arial"/>
          <w:sz w:val="24"/>
          <w:szCs w:val="24"/>
          <w:lang w:val="ru-RU"/>
        </w:rPr>
        <w:t xml:space="preserve"> года.</w:t>
      </w:r>
    </w:p>
    <w:p w14:paraId="60061E4C" w14:textId="2E447EC3" w:rsidR="00FC4248" w:rsidRDefault="00C13D3D" w:rsidP="001F4C20">
      <w:pPr>
        <w:ind w:firstLine="709"/>
        <w:jc w:val="both"/>
        <w:rPr>
          <w:rFonts w:ascii="Arial" w:hAnsi="Arial" w:cs="Arial"/>
          <w:color w:val="000000"/>
          <w:sz w:val="24"/>
          <w:szCs w:val="24"/>
        </w:rPr>
      </w:pPr>
      <w:r w:rsidRPr="001F4C20">
        <w:rPr>
          <w:rFonts w:ascii="Arial" w:hAnsi="Arial" w:cs="Arial"/>
          <w:color w:val="000000"/>
          <w:sz w:val="24"/>
          <w:szCs w:val="24"/>
        </w:rPr>
        <w:t>4. Контроль выполнения настоящего постановления оставляю за собой.</w:t>
      </w:r>
    </w:p>
    <w:p w14:paraId="14BFBADC" w14:textId="5B5F5153" w:rsidR="001F4C20" w:rsidRDefault="001F4C20" w:rsidP="001F4C20">
      <w:pPr>
        <w:ind w:firstLine="709"/>
        <w:jc w:val="both"/>
        <w:rPr>
          <w:rFonts w:ascii="Arial" w:hAnsi="Arial" w:cs="Arial"/>
          <w:color w:val="000000"/>
          <w:sz w:val="24"/>
          <w:szCs w:val="24"/>
        </w:rPr>
      </w:pPr>
    </w:p>
    <w:p w14:paraId="72BFD3C3" w14:textId="77777777" w:rsidR="001F4C20" w:rsidRPr="001F4C20" w:rsidRDefault="001F4C20" w:rsidP="001F4C20">
      <w:pPr>
        <w:ind w:firstLine="709"/>
        <w:jc w:val="both"/>
        <w:rPr>
          <w:rFonts w:ascii="Arial" w:hAnsi="Arial" w:cs="Arial"/>
          <w:color w:val="000000"/>
          <w:sz w:val="24"/>
          <w:szCs w:val="24"/>
        </w:rPr>
      </w:pPr>
    </w:p>
    <w:p w14:paraId="7EF051A7" w14:textId="14A1B243" w:rsidR="00C13D3D" w:rsidRPr="001F4C20" w:rsidRDefault="00C13D3D" w:rsidP="001F4C20">
      <w:pPr>
        <w:ind w:firstLine="709"/>
        <w:rPr>
          <w:rFonts w:ascii="Arial" w:hAnsi="Arial" w:cs="Arial"/>
          <w:sz w:val="24"/>
          <w:szCs w:val="24"/>
        </w:rPr>
      </w:pPr>
      <w:r w:rsidRPr="001F4C20">
        <w:rPr>
          <w:rFonts w:ascii="Arial" w:hAnsi="Arial" w:cs="Arial"/>
          <w:sz w:val="24"/>
          <w:szCs w:val="24"/>
        </w:rPr>
        <w:t>Глава администрации муниципального</w:t>
      </w:r>
    </w:p>
    <w:p w14:paraId="75EECEAD" w14:textId="77777777" w:rsidR="001F4C20" w:rsidRPr="001F4C20" w:rsidRDefault="00C13D3D" w:rsidP="001F4C20">
      <w:pPr>
        <w:ind w:firstLine="709"/>
        <w:rPr>
          <w:rFonts w:ascii="Arial" w:hAnsi="Arial" w:cs="Arial"/>
          <w:sz w:val="24"/>
          <w:szCs w:val="24"/>
        </w:rPr>
      </w:pPr>
      <w:r w:rsidRPr="001F4C20">
        <w:rPr>
          <w:rFonts w:ascii="Arial" w:hAnsi="Arial" w:cs="Arial"/>
          <w:sz w:val="24"/>
          <w:szCs w:val="24"/>
        </w:rPr>
        <w:t>образования «Васильевск»</w:t>
      </w:r>
    </w:p>
    <w:p w14:paraId="1FC39945" w14:textId="50E01F8B" w:rsidR="00FC4248" w:rsidRDefault="00C13D3D" w:rsidP="001F4C20">
      <w:pPr>
        <w:ind w:firstLine="709"/>
        <w:rPr>
          <w:rFonts w:ascii="Arial" w:hAnsi="Arial" w:cs="Arial"/>
          <w:sz w:val="24"/>
          <w:szCs w:val="24"/>
        </w:rPr>
      </w:pPr>
      <w:r w:rsidRPr="001F4C20">
        <w:rPr>
          <w:rFonts w:ascii="Arial" w:hAnsi="Arial" w:cs="Arial"/>
          <w:sz w:val="24"/>
          <w:szCs w:val="24"/>
        </w:rPr>
        <w:t>С.Д.</w:t>
      </w:r>
      <w:r w:rsidR="001F4C20" w:rsidRPr="001F4C20">
        <w:rPr>
          <w:rFonts w:ascii="Arial" w:hAnsi="Arial" w:cs="Arial"/>
          <w:sz w:val="24"/>
          <w:szCs w:val="24"/>
        </w:rPr>
        <w:t xml:space="preserve"> </w:t>
      </w:r>
      <w:r w:rsidRPr="001F4C20">
        <w:rPr>
          <w:rFonts w:ascii="Arial" w:hAnsi="Arial" w:cs="Arial"/>
          <w:sz w:val="24"/>
          <w:szCs w:val="24"/>
        </w:rPr>
        <w:t>Рябцев</w:t>
      </w:r>
    </w:p>
    <w:p w14:paraId="41270411" w14:textId="30EE2224" w:rsidR="001F4C20" w:rsidRDefault="001F4C20" w:rsidP="001F4C20">
      <w:pPr>
        <w:ind w:firstLine="709"/>
        <w:rPr>
          <w:rFonts w:ascii="Arial" w:hAnsi="Arial" w:cs="Arial"/>
          <w:sz w:val="24"/>
          <w:szCs w:val="24"/>
        </w:rPr>
      </w:pPr>
    </w:p>
    <w:p w14:paraId="3AA07BEC" w14:textId="77777777" w:rsidR="001F4C20" w:rsidRPr="001F4C20" w:rsidRDefault="001F4C20" w:rsidP="001F4C20">
      <w:pPr>
        <w:ind w:firstLine="709"/>
        <w:rPr>
          <w:rFonts w:ascii="Arial" w:hAnsi="Arial" w:cs="Arial"/>
          <w:sz w:val="24"/>
          <w:szCs w:val="24"/>
        </w:rPr>
      </w:pPr>
    </w:p>
    <w:p w14:paraId="2690A7F0" w14:textId="77777777" w:rsidR="00FC4248" w:rsidRPr="001F4C20" w:rsidRDefault="00686E3A" w:rsidP="001F4C20">
      <w:pPr>
        <w:tabs>
          <w:tab w:val="left" w:pos="9214"/>
        </w:tabs>
        <w:ind w:left="5670"/>
        <w:jc w:val="right"/>
        <w:rPr>
          <w:rFonts w:ascii="Courier New" w:hAnsi="Courier New" w:cs="Courier New"/>
          <w:sz w:val="22"/>
          <w:szCs w:val="22"/>
        </w:rPr>
      </w:pPr>
      <w:r w:rsidRPr="001F4C20">
        <w:rPr>
          <w:rFonts w:ascii="Courier New" w:hAnsi="Courier New" w:cs="Courier New"/>
          <w:sz w:val="22"/>
          <w:szCs w:val="22"/>
        </w:rPr>
        <w:t>Утвержден</w:t>
      </w:r>
    </w:p>
    <w:p w14:paraId="794D001D" w14:textId="77777777" w:rsidR="001F4C20" w:rsidRDefault="001F4C20" w:rsidP="001F4C20">
      <w:pPr>
        <w:tabs>
          <w:tab w:val="left" w:pos="9214"/>
        </w:tabs>
        <w:ind w:left="5670"/>
        <w:jc w:val="right"/>
        <w:rPr>
          <w:rFonts w:ascii="Courier New" w:hAnsi="Courier New" w:cs="Courier New"/>
          <w:sz w:val="22"/>
          <w:szCs w:val="22"/>
        </w:rPr>
      </w:pPr>
      <w:r>
        <w:rPr>
          <w:rFonts w:ascii="Courier New" w:hAnsi="Courier New" w:cs="Courier New"/>
          <w:sz w:val="22"/>
          <w:szCs w:val="22"/>
        </w:rPr>
        <w:t>Постановлением</w:t>
      </w:r>
    </w:p>
    <w:p w14:paraId="0ADEAFB9" w14:textId="2F2A5563" w:rsidR="001F4C20" w:rsidRDefault="001F4C20" w:rsidP="001F4C20">
      <w:pPr>
        <w:tabs>
          <w:tab w:val="left" w:pos="9214"/>
        </w:tabs>
        <w:ind w:left="5670"/>
        <w:jc w:val="right"/>
        <w:rPr>
          <w:rFonts w:ascii="Courier New" w:hAnsi="Courier New" w:cs="Courier New"/>
          <w:sz w:val="22"/>
          <w:szCs w:val="22"/>
        </w:rPr>
      </w:pPr>
      <w:r>
        <w:rPr>
          <w:rFonts w:ascii="Courier New" w:hAnsi="Courier New" w:cs="Courier New"/>
          <w:sz w:val="22"/>
          <w:szCs w:val="22"/>
        </w:rPr>
        <w:t>а</w:t>
      </w:r>
      <w:r w:rsidR="00686E3A" w:rsidRPr="001F4C20">
        <w:rPr>
          <w:rFonts w:ascii="Courier New" w:hAnsi="Courier New" w:cs="Courier New"/>
          <w:sz w:val="22"/>
          <w:szCs w:val="22"/>
        </w:rPr>
        <w:t>дминистра</w:t>
      </w:r>
      <w:r>
        <w:rPr>
          <w:rFonts w:ascii="Courier New" w:hAnsi="Courier New" w:cs="Courier New"/>
          <w:sz w:val="22"/>
          <w:szCs w:val="22"/>
        </w:rPr>
        <w:t>ции</w:t>
      </w:r>
    </w:p>
    <w:p w14:paraId="3FB56B4A" w14:textId="6E819FD5" w:rsidR="00FC4248" w:rsidRPr="001F4C20" w:rsidRDefault="001F4C20" w:rsidP="001F4C20">
      <w:pPr>
        <w:tabs>
          <w:tab w:val="left" w:pos="9214"/>
        </w:tabs>
        <w:ind w:left="5670"/>
        <w:jc w:val="right"/>
        <w:rPr>
          <w:rFonts w:ascii="Courier New" w:hAnsi="Courier New" w:cs="Courier New"/>
          <w:sz w:val="22"/>
          <w:szCs w:val="22"/>
        </w:rPr>
      </w:pPr>
      <w:r>
        <w:rPr>
          <w:rFonts w:ascii="Courier New" w:hAnsi="Courier New" w:cs="Courier New"/>
          <w:sz w:val="22"/>
          <w:szCs w:val="22"/>
        </w:rPr>
        <w:t xml:space="preserve">МО </w:t>
      </w:r>
      <w:r w:rsidR="00686E3A" w:rsidRPr="001F4C20">
        <w:rPr>
          <w:rFonts w:ascii="Courier New" w:hAnsi="Courier New" w:cs="Courier New"/>
          <w:sz w:val="22"/>
          <w:szCs w:val="22"/>
        </w:rPr>
        <w:t>«</w:t>
      </w:r>
      <w:r w:rsidR="0013553B" w:rsidRPr="001F4C20">
        <w:rPr>
          <w:rFonts w:ascii="Courier New" w:hAnsi="Courier New" w:cs="Courier New"/>
          <w:sz w:val="22"/>
          <w:szCs w:val="22"/>
        </w:rPr>
        <w:t>Васильевск</w:t>
      </w:r>
      <w:r>
        <w:rPr>
          <w:rFonts w:ascii="Courier New" w:hAnsi="Courier New" w:cs="Courier New"/>
          <w:sz w:val="22"/>
          <w:szCs w:val="22"/>
        </w:rPr>
        <w:t>»</w:t>
      </w:r>
    </w:p>
    <w:p w14:paraId="36031803" w14:textId="2A989A3E" w:rsidR="00FC4248" w:rsidRPr="001F4C20" w:rsidRDefault="00686E3A" w:rsidP="001F4C20">
      <w:pPr>
        <w:tabs>
          <w:tab w:val="left" w:pos="9214"/>
        </w:tabs>
        <w:ind w:left="5670"/>
        <w:jc w:val="right"/>
        <w:rPr>
          <w:rFonts w:ascii="Courier New" w:hAnsi="Courier New" w:cs="Courier New"/>
          <w:sz w:val="22"/>
          <w:szCs w:val="22"/>
        </w:rPr>
      </w:pPr>
      <w:r w:rsidRPr="001F4C20">
        <w:rPr>
          <w:rFonts w:ascii="Courier New" w:hAnsi="Courier New" w:cs="Courier New"/>
          <w:sz w:val="22"/>
          <w:szCs w:val="22"/>
        </w:rPr>
        <w:t xml:space="preserve">от </w:t>
      </w:r>
      <w:r w:rsidR="005A28C5">
        <w:rPr>
          <w:rFonts w:ascii="Courier New" w:hAnsi="Courier New" w:cs="Courier New"/>
          <w:sz w:val="22"/>
          <w:szCs w:val="22"/>
        </w:rPr>
        <w:t>29.07.</w:t>
      </w:r>
      <w:r w:rsidRPr="001F4C20">
        <w:rPr>
          <w:rFonts w:ascii="Courier New" w:hAnsi="Courier New" w:cs="Courier New"/>
          <w:sz w:val="22"/>
          <w:szCs w:val="22"/>
        </w:rPr>
        <w:t>20</w:t>
      </w:r>
      <w:r w:rsidR="0013553B" w:rsidRPr="001F4C20">
        <w:rPr>
          <w:rFonts w:ascii="Courier New" w:hAnsi="Courier New" w:cs="Courier New"/>
          <w:sz w:val="22"/>
          <w:szCs w:val="22"/>
        </w:rPr>
        <w:t xml:space="preserve">21 </w:t>
      </w:r>
      <w:r w:rsidR="001F4C20">
        <w:rPr>
          <w:rFonts w:ascii="Courier New" w:hAnsi="Courier New" w:cs="Courier New"/>
          <w:sz w:val="22"/>
          <w:szCs w:val="22"/>
        </w:rPr>
        <w:t>г. №</w:t>
      </w:r>
      <w:r w:rsidR="0013553B" w:rsidRPr="001F4C20">
        <w:rPr>
          <w:rFonts w:ascii="Courier New" w:hAnsi="Courier New" w:cs="Courier New"/>
          <w:sz w:val="22"/>
          <w:szCs w:val="22"/>
        </w:rPr>
        <w:t>40</w:t>
      </w:r>
    </w:p>
    <w:p w14:paraId="7196D064" w14:textId="77777777" w:rsidR="00FC4248" w:rsidRPr="001F4C20" w:rsidRDefault="00FC4248">
      <w:pPr>
        <w:pStyle w:val="ConsPlusNormal"/>
        <w:ind w:firstLine="0"/>
        <w:jc w:val="right"/>
        <w:rPr>
          <w:sz w:val="24"/>
          <w:szCs w:val="24"/>
        </w:rPr>
      </w:pPr>
    </w:p>
    <w:p w14:paraId="4CEEE359" w14:textId="2BE3346F" w:rsidR="00FC4248" w:rsidRPr="001F4C20" w:rsidRDefault="001F4C20">
      <w:pPr>
        <w:ind w:firstLine="709"/>
        <w:jc w:val="center"/>
        <w:rPr>
          <w:rFonts w:ascii="Arial" w:hAnsi="Arial" w:cs="Arial"/>
          <w:b/>
          <w:sz w:val="24"/>
          <w:szCs w:val="24"/>
        </w:rPr>
      </w:pPr>
      <w:r w:rsidRPr="001F4C20">
        <w:rPr>
          <w:rFonts w:ascii="Arial" w:hAnsi="Arial" w:cs="Arial"/>
          <w:b/>
          <w:sz w:val="24"/>
          <w:szCs w:val="24"/>
        </w:rPr>
        <w:t>Порядок</w:t>
      </w:r>
    </w:p>
    <w:p w14:paraId="0A309567" w14:textId="52285F28" w:rsidR="00FC4248" w:rsidRPr="001F4C20" w:rsidRDefault="00686E3A">
      <w:pPr>
        <w:ind w:firstLine="709"/>
        <w:jc w:val="center"/>
        <w:rPr>
          <w:rFonts w:ascii="Arial" w:hAnsi="Arial" w:cs="Arial"/>
          <w:b/>
          <w:sz w:val="24"/>
          <w:szCs w:val="24"/>
        </w:rPr>
      </w:pPr>
      <w:r w:rsidRPr="001F4C20">
        <w:rPr>
          <w:rFonts w:ascii="Arial" w:hAnsi="Arial" w:cs="Arial"/>
          <w:b/>
          <w:sz w:val="24"/>
          <w:szCs w:val="24"/>
        </w:rPr>
        <w:t xml:space="preserve">проведения оценки эффективности налоговых льгот и ставок по местным налогам </w:t>
      </w:r>
      <w:r w:rsidR="001E5CE6" w:rsidRPr="001F4C20">
        <w:rPr>
          <w:rFonts w:ascii="Arial" w:hAnsi="Arial" w:cs="Arial"/>
          <w:b/>
          <w:sz w:val="24"/>
          <w:szCs w:val="24"/>
        </w:rPr>
        <w:t>муниципального образования «Васильевск»</w:t>
      </w:r>
    </w:p>
    <w:p w14:paraId="34FF1C98" w14:textId="77777777" w:rsidR="00FC4248" w:rsidRPr="001F4C20" w:rsidRDefault="00FC4248" w:rsidP="005A28C5">
      <w:pPr>
        <w:ind w:firstLine="709"/>
        <w:jc w:val="both"/>
        <w:rPr>
          <w:rFonts w:ascii="Arial" w:hAnsi="Arial" w:cs="Arial"/>
          <w:b/>
          <w:sz w:val="24"/>
          <w:szCs w:val="24"/>
        </w:rPr>
      </w:pPr>
    </w:p>
    <w:p w14:paraId="3F3B5CCF" w14:textId="77777777" w:rsidR="00FC4248" w:rsidRPr="001F4C20" w:rsidRDefault="00686E3A" w:rsidP="005A28C5">
      <w:pPr>
        <w:ind w:firstLine="709"/>
        <w:jc w:val="center"/>
        <w:rPr>
          <w:rFonts w:ascii="Arial" w:hAnsi="Arial" w:cs="Arial"/>
          <w:sz w:val="24"/>
          <w:szCs w:val="24"/>
        </w:rPr>
      </w:pPr>
      <w:r w:rsidRPr="001F4C20">
        <w:rPr>
          <w:rFonts w:ascii="Arial" w:hAnsi="Arial" w:cs="Arial"/>
          <w:sz w:val="24"/>
          <w:szCs w:val="24"/>
        </w:rPr>
        <w:t>I. Общие положения</w:t>
      </w:r>
    </w:p>
    <w:p w14:paraId="6D072C0D" w14:textId="77777777" w:rsidR="00FC4248" w:rsidRPr="001F4C20" w:rsidRDefault="00FC4248" w:rsidP="005A28C5">
      <w:pPr>
        <w:ind w:firstLine="709"/>
        <w:jc w:val="both"/>
        <w:rPr>
          <w:rFonts w:ascii="Arial" w:hAnsi="Arial" w:cs="Arial"/>
          <w:sz w:val="24"/>
          <w:szCs w:val="24"/>
        </w:rPr>
      </w:pPr>
    </w:p>
    <w:p w14:paraId="302E8969"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lastRenderedPageBreak/>
        <w:t>1.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 повышения точности прогнозирования результатов предоставления налоговых льгот, обеспечения оптимального выбора объектов для предоставления финансовой поддержки в форме налоговых льгот, сокращения потерь бюджета поселения.</w:t>
      </w:r>
    </w:p>
    <w:p w14:paraId="1CCBFD55"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2. Порядок проведения оценки эффективности налоговых льгот по местным налогам (далее – Порядок) определяет объекты предстоящей оценки эффективности налоговых льгот по местным налогам, условия предоставления налоговых льгот, перечень и последовательность действий при проведении оценки эффективности налоговых льгот, а также требования к применению результатов оценки. Применение настоящего Порядка позволяет обеспечить регулярную оценку планируемых и фактических результатов предоставления налоговых льгот.</w:t>
      </w:r>
    </w:p>
    <w:p w14:paraId="55D7E60B" w14:textId="0E49DA4C"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xml:space="preserve">3. Настоящий Порядок распространяется на предоставленные решениями </w:t>
      </w:r>
      <w:r w:rsidR="001E5CE6" w:rsidRPr="001F4C20">
        <w:rPr>
          <w:rFonts w:ascii="Arial" w:hAnsi="Arial" w:cs="Arial"/>
          <w:sz w:val="24"/>
          <w:szCs w:val="24"/>
        </w:rPr>
        <w:t>Думы муниципального образования «</w:t>
      </w:r>
      <w:r w:rsidR="008C43EC" w:rsidRPr="001F4C20">
        <w:rPr>
          <w:rFonts w:ascii="Arial" w:hAnsi="Arial" w:cs="Arial"/>
          <w:sz w:val="24"/>
          <w:szCs w:val="24"/>
        </w:rPr>
        <w:t>Васильевск»</w:t>
      </w:r>
      <w:r w:rsidRPr="001F4C20">
        <w:rPr>
          <w:rFonts w:ascii="Arial" w:hAnsi="Arial" w:cs="Arial"/>
          <w:sz w:val="24"/>
          <w:szCs w:val="24"/>
        </w:rPr>
        <w:t>, а также планируемые к предоставлению налоговые льготы по местным налогам (далее – налоговые льготы).</w:t>
      </w:r>
    </w:p>
    <w:p w14:paraId="39A8AD48"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4. В настоящем Порядке используются следующие основные понятия и термины:</w:t>
      </w:r>
    </w:p>
    <w:p w14:paraId="15BEE44A" w14:textId="77777777" w:rsidR="00FC4248" w:rsidRPr="001F4C20" w:rsidRDefault="00686E3A" w:rsidP="005A28C5">
      <w:pPr>
        <w:ind w:firstLine="709"/>
        <w:jc w:val="both"/>
        <w:rPr>
          <w:rFonts w:ascii="Arial" w:hAnsi="Arial" w:cs="Arial"/>
          <w:sz w:val="24"/>
          <w:szCs w:val="24"/>
        </w:rPr>
      </w:pPr>
      <w:r w:rsidRPr="001F4C20">
        <w:rPr>
          <w:rFonts w:ascii="Arial" w:hAnsi="Arial" w:cs="Arial"/>
          <w:b/>
          <w:i/>
          <w:sz w:val="24"/>
          <w:szCs w:val="24"/>
        </w:rPr>
        <w:t xml:space="preserve">- налоговая льгота – </w:t>
      </w:r>
      <w:r w:rsidRPr="001F4C20">
        <w:rPr>
          <w:rFonts w:ascii="Arial" w:hAnsi="Arial" w:cs="Arial"/>
          <w:sz w:val="24"/>
          <w:szCs w:val="24"/>
        </w:rPr>
        <w:t xml:space="preserve">предоставляемое отдельным категориям налогоплательщиков преимущество по сравнению с другими налогоплательщиками, включая возможность не уплачивать налог либо уплачивать его в меньшем размере; </w:t>
      </w:r>
    </w:p>
    <w:p w14:paraId="0366F8B4"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xml:space="preserve">- </w:t>
      </w:r>
      <w:r w:rsidRPr="001F4C20">
        <w:rPr>
          <w:rFonts w:ascii="Arial" w:hAnsi="Arial" w:cs="Arial"/>
          <w:b/>
          <w:i/>
          <w:sz w:val="24"/>
          <w:szCs w:val="24"/>
        </w:rPr>
        <w:t>оценка эффективности</w:t>
      </w:r>
      <w:r w:rsidRPr="001F4C20">
        <w:rPr>
          <w:rFonts w:ascii="Arial" w:hAnsi="Arial" w:cs="Arial"/>
          <w:sz w:val="24"/>
          <w:szCs w:val="24"/>
        </w:rPr>
        <w:t xml:space="preserve"> – процедура сопоставления результатов предоставления налоговых льгот отдельным категориям налогоплательщиков; </w:t>
      </w:r>
    </w:p>
    <w:p w14:paraId="504473CC" w14:textId="77777777" w:rsidR="00FC4248" w:rsidRPr="001F4C20" w:rsidRDefault="00686E3A" w:rsidP="005A28C5">
      <w:pPr>
        <w:ind w:firstLine="709"/>
        <w:jc w:val="both"/>
        <w:rPr>
          <w:rFonts w:ascii="Arial" w:hAnsi="Arial" w:cs="Arial"/>
          <w:sz w:val="24"/>
          <w:szCs w:val="24"/>
        </w:rPr>
      </w:pPr>
      <w:r w:rsidRPr="001F4C20">
        <w:rPr>
          <w:rFonts w:ascii="Arial" w:hAnsi="Arial" w:cs="Arial"/>
          <w:b/>
          <w:i/>
          <w:sz w:val="24"/>
          <w:szCs w:val="24"/>
        </w:rPr>
        <w:t xml:space="preserve">- бюджетная эффективность – </w:t>
      </w:r>
      <w:r w:rsidRPr="001F4C20">
        <w:rPr>
          <w:rFonts w:ascii="Arial" w:hAnsi="Arial" w:cs="Arial"/>
          <w:sz w:val="24"/>
          <w:szCs w:val="24"/>
        </w:rPr>
        <w:t>оценка результата хозяйственной деятельности категории налогоплательщиков, которым предоставлены налоговые льготы с точки зрения влияния на доходы и расходы местного бюджета;</w:t>
      </w:r>
    </w:p>
    <w:p w14:paraId="2AEDE9C3" w14:textId="77777777" w:rsidR="00FC4248" w:rsidRPr="001F4C20" w:rsidRDefault="00686E3A" w:rsidP="005A28C5">
      <w:pPr>
        <w:ind w:firstLine="709"/>
        <w:jc w:val="both"/>
        <w:rPr>
          <w:rFonts w:ascii="Arial" w:hAnsi="Arial" w:cs="Arial"/>
          <w:sz w:val="24"/>
          <w:szCs w:val="24"/>
        </w:rPr>
      </w:pPr>
      <w:r w:rsidRPr="001F4C20">
        <w:rPr>
          <w:rFonts w:ascii="Arial" w:hAnsi="Arial" w:cs="Arial"/>
          <w:b/>
          <w:i/>
          <w:sz w:val="24"/>
          <w:szCs w:val="24"/>
        </w:rPr>
        <w:t xml:space="preserve">- социальная эффективность – </w:t>
      </w:r>
      <w:r w:rsidRPr="001F4C20">
        <w:rPr>
          <w:rFonts w:ascii="Arial" w:hAnsi="Arial" w:cs="Arial"/>
          <w:sz w:val="24"/>
          <w:szCs w:val="24"/>
        </w:rPr>
        <w:t xml:space="preserve">оценка степени достижения социально значимого эффекта, направленного на повышение уровня жизни населения. </w:t>
      </w:r>
    </w:p>
    <w:p w14:paraId="26719036"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Иные понятия и термины используются в значениях, определяемых Налоговым кодексом Российской Федерации.</w:t>
      </w:r>
    </w:p>
    <w:p w14:paraId="48A21919" w14:textId="77777777" w:rsidR="00FC4248" w:rsidRPr="001F4C20" w:rsidRDefault="00FC4248" w:rsidP="005A28C5">
      <w:pPr>
        <w:ind w:firstLine="709"/>
        <w:jc w:val="both"/>
        <w:rPr>
          <w:rFonts w:ascii="Arial" w:hAnsi="Arial" w:cs="Arial"/>
          <w:sz w:val="24"/>
          <w:szCs w:val="24"/>
        </w:rPr>
      </w:pPr>
    </w:p>
    <w:p w14:paraId="1E65B177" w14:textId="77777777" w:rsidR="00FC4248" w:rsidRPr="001F4C20" w:rsidRDefault="00686E3A" w:rsidP="005A28C5">
      <w:pPr>
        <w:ind w:firstLine="709"/>
        <w:jc w:val="center"/>
        <w:rPr>
          <w:rFonts w:ascii="Arial" w:hAnsi="Arial" w:cs="Arial"/>
          <w:sz w:val="24"/>
          <w:szCs w:val="24"/>
        </w:rPr>
      </w:pPr>
      <w:r w:rsidRPr="001F4C20">
        <w:rPr>
          <w:rFonts w:ascii="Arial" w:hAnsi="Arial" w:cs="Arial"/>
          <w:sz w:val="24"/>
          <w:szCs w:val="24"/>
        </w:rPr>
        <w:t>II. Основные принципы и цели установления налоговых льгот</w:t>
      </w:r>
    </w:p>
    <w:p w14:paraId="6BD18F9B" w14:textId="77777777" w:rsidR="00FC4248" w:rsidRPr="001F4C20" w:rsidRDefault="00FC4248" w:rsidP="005A28C5">
      <w:pPr>
        <w:ind w:firstLine="709"/>
        <w:jc w:val="both"/>
        <w:rPr>
          <w:rFonts w:ascii="Arial" w:hAnsi="Arial" w:cs="Arial"/>
          <w:sz w:val="24"/>
          <w:szCs w:val="24"/>
        </w:rPr>
      </w:pPr>
    </w:p>
    <w:p w14:paraId="6BE3E010"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xml:space="preserve">1. Установление налоговых льгот осуществляется с соблюдением следующих основных принципов: </w:t>
      </w:r>
    </w:p>
    <w:p w14:paraId="3E84B0D2"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налоговые льготы устанавливаются в пределах полномочий органов местного самоуправления, установленных федеральным законодательством;</w:t>
      </w:r>
    </w:p>
    <w:p w14:paraId="377EBAE8"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налоговые льготы устанавливаются отдельным категориям налогоплательщиков.</w:t>
      </w:r>
    </w:p>
    <w:p w14:paraId="0F4FE044"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2. Основной целью предоставления налоговых льгот является оказание поддержки социально незащищенным категориям граждан.</w:t>
      </w:r>
    </w:p>
    <w:p w14:paraId="238601FE" w14:textId="77777777" w:rsidR="00FC4248" w:rsidRPr="001F4C20" w:rsidRDefault="00FC4248" w:rsidP="005A28C5">
      <w:pPr>
        <w:ind w:firstLine="709"/>
        <w:jc w:val="both"/>
        <w:rPr>
          <w:rFonts w:ascii="Arial" w:hAnsi="Arial" w:cs="Arial"/>
          <w:sz w:val="24"/>
          <w:szCs w:val="24"/>
        </w:rPr>
      </w:pPr>
    </w:p>
    <w:p w14:paraId="1A7259C5" w14:textId="77777777" w:rsidR="00FC4248" w:rsidRPr="001F4C20" w:rsidRDefault="00686E3A" w:rsidP="005A28C5">
      <w:pPr>
        <w:ind w:firstLine="709"/>
        <w:jc w:val="center"/>
        <w:rPr>
          <w:rFonts w:ascii="Arial" w:hAnsi="Arial" w:cs="Arial"/>
          <w:sz w:val="24"/>
          <w:szCs w:val="24"/>
        </w:rPr>
      </w:pPr>
      <w:r w:rsidRPr="001F4C20">
        <w:rPr>
          <w:rFonts w:ascii="Arial" w:hAnsi="Arial" w:cs="Arial"/>
          <w:sz w:val="24"/>
          <w:szCs w:val="24"/>
        </w:rPr>
        <w:t>III. Виды налоговых льгот и условия их предоставления</w:t>
      </w:r>
    </w:p>
    <w:p w14:paraId="0F3CABC7" w14:textId="77777777" w:rsidR="00FC4248" w:rsidRPr="001F4C20" w:rsidRDefault="00FC4248" w:rsidP="005A28C5">
      <w:pPr>
        <w:ind w:firstLine="709"/>
        <w:jc w:val="both"/>
        <w:rPr>
          <w:rFonts w:ascii="Arial" w:hAnsi="Arial" w:cs="Arial"/>
          <w:sz w:val="24"/>
          <w:szCs w:val="24"/>
        </w:rPr>
      </w:pPr>
    </w:p>
    <w:p w14:paraId="376EB5D0" w14:textId="1101A844"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xml:space="preserve">1. Налоговые льготы предоставляются налогоплательщикам на основании решений </w:t>
      </w:r>
      <w:r w:rsidR="008C43EC" w:rsidRPr="001F4C20">
        <w:rPr>
          <w:rFonts w:ascii="Arial" w:hAnsi="Arial" w:cs="Arial"/>
          <w:sz w:val="24"/>
          <w:szCs w:val="24"/>
        </w:rPr>
        <w:t>Думы муниципального образования «Васильевск»</w:t>
      </w:r>
      <w:r w:rsidRPr="001F4C20">
        <w:rPr>
          <w:rFonts w:ascii="Arial" w:hAnsi="Arial" w:cs="Arial"/>
          <w:sz w:val="24"/>
          <w:szCs w:val="24"/>
        </w:rPr>
        <w:t>.</w:t>
      </w:r>
    </w:p>
    <w:p w14:paraId="464CCB9D"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2. Налогоплательщикам могут устанавливаться следующие виды налоговых льгот:</w:t>
      </w:r>
    </w:p>
    <w:p w14:paraId="69184429"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освобождение от уплаты налога (полное или частичное);</w:t>
      </w:r>
    </w:p>
    <w:p w14:paraId="7722969C"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lastRenderedPageBreak/>
        <w:t>- установление уровня налоговой ставки ниже максимального значения, установленного налоговым законодательством Российской Федерации.</w:t>
      </w:r>
    </w:p>
    <w:p w14:paraId="7792499E"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3. Налоговые льготы предоставляются в пределах сумм, подлежащих зачислению в бюджет поселения.</w:t>
      </w:r>
    </w:p>
    <w:p w14:paraId="5B08B5D1" w14:textId="77777777" w:rsidR="00FC4248" w:rsidRPr="001F4C20" w:rsidRDefault="00FC4248" w:rsidP="005A28C5">
      <w:pPr>
        <w:ind w:firstLine="709"/>
        <w:jc w:val="both"/>
        <w:rPr>
          <w:rFonts w:ascii="Arial" w:hAnsi="Arial" w:cs="Arial"/>
          <w:sz w:val="24"/>
          <w:szCs w:val="24"/>
        </w:rPr>
      </w:pPr>
    </w:p>
    <w:p w14:paraId="1CE165C1" w14:textId="77777777" w:rsidR="00FC4248" w:rsidRPr="001F4C20" w:rsidRDefault="00686E3A" w:rsidP="005A28C5">
      <w:pPr>
        <w:ind w:firstLine="709"/>
        <w:jc w:val="center"/>
        <w:rPr>
          <w:rFonts w:ascii="Arial" w:hAnsi="Arial" w:cs="Arial"/>
          <w:sz w:val="24"/>
          <w:szCs w:val="24"/>
        </w:rPr>
      </w:pPr>
      <w:r w:rsidRPr="001F4C20">
        <w:rPr>
          <w:rFonts w:ascii="Arial" w:hAnsi="Arial" w:cs="Arial"/>
          <w:sz w:val="24"/>
          <w:szCs w:val="24"/>
        </w:rPr>
        <w:t>IV. Порядок оценки эффективности налоговых льгот</w:t>
      </w:r>
    </w:p>
    <w:p w14:paraId="16DEB4AB" w14:textId="77777777" w:rsidR="00FC4248" w:rsidRPr="001F4C20" w:rsidRDefault="00FC4248" w:rsidP="005A28C5">
      <w:pPr>
        <w:ind w:firstLine="709"/>
        <w:jc w:val="both"/>
        <w:rPr>
          <w:rFonts w:ascii="Arial" w:hAnsi="Arial" w:cs="Arial"/>
          <w:sz w:val="24"/>
          <w:szCs w:val="24"/>
        </w:rPr>
      </w:pPr>
    </w:p>
    <w:p w14:paraId="72D8BF95"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1. Объектом предстоящей оценки является бюджетная и социальная эффективность от предоставления налоговых льгот по земельному налогу и налогу на имущество физических лиц.</w:t>
      </w:r>
    </w:p>
    <w:p w14:paraId="3F211164"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xml:space="preserve">2. Оценка эффективности налоговых льгот производится в следующие сроки: </w:t>
      </w:r>
    </w:p>
    <w:p w14:paraId="6A818F6B"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по планируемым к предоставлению налоговым льготам – в течение месяца со дня поступления предложений о предоставлении налоговых льгот;</w:t>
      </w:r>
    </w:p>
    <w:p w14:paraId="293512CD"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xml:space="preserve">- по предоставленным налоговым льготам по состоянию на конец отчетного года – в срок до 1 июля, следующего за отчетным. </w:t>
      </w:r>
    </w:p>
    <w:p w14:paraId="489675E8" w14:textId="065CCB83"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3. Источником информации для расчетов оценки эффективности налоговых льгот слу</w:t>
      </w:r>
      <w:r w:rsidR="001F4C20">
        <w:rPr>
          <w:rFonts w:ascii="Arial" w:hAnsi="Arial" w:cs="Arial"/>
          <w:sz w:val="24"/>
          <w:szCs w:val="24"/>
        </w:rPr>
        <w:t>жат данные налоговой отчетности</w:t>
      </w:r>
      <w:r w:rsidRPr="001F4C20">
        <w:rPr>
          <w:rFonts w:ascii="Arial" w:hAnsi="Arial" w:cs="Arial"/>
          <w:sz w:val="24"/>
          <w:szCs w:val="24"/>
        </w:rPr>
        <w:t xml:space="preserve"> (отчет о налоговой базе и структуре начислений по местным налогам Ф№ 5-МН), а также иная достоверная информация.</w:t>
      </w:r>
    </w:p>
    <w:p w14:paraId="6C5BE687"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4. При проведении оценки эффективности налоговых льгот уполномоченным органом используются следующие показатели:</w:t>
      </w:r>
    </w:p>
    <w:p w14:paraId="78E4671C"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налогооблагаемая база по налогу на начало и конец отчетного периода;</w:t>
      </w:r>
    </w:p>
    <w:p w14:paraId="5A95F774"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ставка налога;</w:t>
      </w:r>
    </w:p>
    <w:p w14:paraId="5BCD079A"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льготная ставка налога (при предоставлении льготы по пониженной ставке);</w:t>
      </w:r>
    </w:p>
    <w:p w14:paraId="34D08185"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сумма сокращения базы налога (при полном или частичном освобождении базы налога от налога от налогообложения) за истекший период отчетного года;</w:t>
      </w:r>
    </w:p>
    <w:p w14:paraId="4AAEE587"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сумма начисленных налогов в бюджет поселения;</w:t>
      </w:r>
    </w:p>
    <w:p w14:paraId="21FC2774"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сумма уплаченных налогов в бюджет поселения;</w:t>
      </w:r>
    </w:p>
    <w:p w14:paraId="3EB65C39"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сумма задолженности по уплате налогов в бюджет поселения;</w:t>
      </w:r>
    </w:p>
    <w:p w14:paraId="5FD9648D" w14:textId="0494DC72" w:rsidR="00FC4248" w:rsidRPr="001F4C20" w:rsidRDefault="008C43EC" w:rsidP="005A28C5">
      <w:pPr>
        <w:ind w:firstLine="709"/>
        <w:jc w:val="both"/>
        <w:rPr>
          <w:rFonts w:ascii="Arial" w:hAnsi="Arial" w:cs="Arial"/>
          <w:sz w:val="24"/>
          <w:szCs w:val="24"/>
        </w:rPr>
      </w:pPr>
      <w:r w:rsidRPr="001F4C20">
        <w:rPr>
          <w:rFonts w:ascii="Arial" w:hAnsi="Arial" w:cs="Arial"/>
          <w:sz w:val="24"/>
          <w:szCs w:val="24"/>
        </w:rPr>
        <w:t>5</w:t>
      </w:r>
      <w:r w:rsidR="00686E3A" w:rsidRPr="001F4C20">
        <w:rPr>
          <w:rFonts w:ascii="Arial" w:hAnsi="Arial" w:cs="Arial"/>
          <w:sz w:val="24"/>
          <w:szCs w:val="24"/>
        </w:rPr>
        <w:t xml:space="preserve">. На первом этапе производится инвентаризация предоставленных в соответствии с решениями </w:t>
      </w:r>
      <w:r w:rsidRPr="001F4C20">
        <w:rPr>
          <w:rFonts w:ascii="Arial" w:hAnsi="Arial" w:cs="Arial"/>
          <w:sz w:val="24"/>
          <w:szCs w:val="24"/>
        </w:rPr>
        <w:t>Думы муниципального образования «Васильевск»</w:t>
      </w:r>
      <w:r w:rsidR="001F4C20">
        <w:rPr>
          <w:rFonts w:ascii="Arial" w:hAnsi="Arial" w:cs="Arial"/>
          <w:sz w:val="24"/>
          <w:szCs w:val="24"/>
        </w:rPr>
        <w:t xml:space="preserve"> </w:t>
      </w:r>
      <w:r w:rsidR="00686E3A" w:rsidRPr="001F4C20">
        <w:rPr>
          <w:rFonts w:ascii="Arial" w:hAnsi="Arial" w:cs="Arial"/>
          <w:sz w:val="24"/>
          <w:szCs w:val="24"/>
        </w:rPr>
        <w:t>налоговых льгот.</w:t>
      </w:r>
    </w:p>
    <w:p w14:paraId="56364B03" w14:textId="1A9DD40D"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По результатам инвентаризации составляется реестр предоставленных налоговых льгот. Ведение реестра осуществляется по форме согласно приложению</w:t>
      </w:r>
      <w:r w:rsidR="005A28C5">
        <w:rPr>
          <w:rFonts w:ascii="Arial" w:hAnsi="Arial" w:cs="Arial"/>
          <w:sz w:val="24"/>
          <w:szCs w:val="24"/>
        </w:rPr>
        <w:t>,</w:t>
      </w:r>
      <w:r w:rsidRPr="001F4C20">
        <w:rPr>
          <w:rFonts w:ascii="Arial" w:hAnsi="Arial" w:cs="Arial"/>
          <w:sz w:val="24"/>
          <w:szCs w:val="24"/>
        </w:rPr>
        <w:t xml:space="preserve"> к настоящему Порядку. При предоставлении новых налоговых льгот по местным налогам, отмене льгот или изменении содержания льготы в реестр вносятся соответствующие поправки. </w:t>
      </w:r>
    </w:p>
    <w:p w14:paraId="0D4CA1E7" w14:textId="43E7D9F6" w:rsidR="00FC4248" w:rsidRPr="001F4C20" w:rsidRDefault="009809EB" w:rsidP="005A28C5">
      <w:pPr>
        <w:ind w:firstLine="709"/>
        <w:jc w:val="both"/>
        <w:rPr>
          <w:rFonts w:ascii="Arial" w:hAnsi="Arial" w:cs="Arial"/>
          <w:sz w:val="24"/>
          <w:szCs w:val="24"/>
        </w:rPr>
      </w:pPr>
      <w:r w:rsidRPr="001F4C20">
        <w:rPr>
          <w:rFonts w:ascii="Arial" w:hAnsi="Arial" w:cs="Arial"/>
          <w:sz w:val="24"/>
          <w:szCs w:val="24"/>
        </w:rPr>
        <w:t>6</w:t>
      </w:r>
      <w:r w:rsidR="00686E3A" w:rsidRPr="001F4C20">
        <w:rPr>
          <w:rFonts w:ascii="Arial" w:hAnsi="Arial" w:cs="Arial"/>
          <w:sz w:val="24"/>
          <w:szCs w:val="24"/>
        </w:rPr>
        <w:t>. На втором этапе определяются потери (суммы недополученных доходов) бюджета поселения, обусловленные предоставлением налоговых льгот.</w:t>
      </w:r>
    </w:p>
    <w:p w14:paraId="0AD9C6F4" w14:textId="77777777" w:rsidR="00FC4248" w:rsidRPr="001F4C20" w:rsidRDefault="00FC4248" w:rsidP="005A28C5">
      <w:pPr>
        <w:ind w:firstLine="709"/>
        <w:jc w:val="both"/>
        <w:rPr>
          <w:rFonts w:ascii="Arial" w:hAnsi="Arial" w:cs="Arial"/>
          <w:sz w:val="24"/>
          <w:szCs w:val="24"/>
        </w:rPr>
      </w:pPr>
    </w:p>
    <w:p w14:paraId="738B8178"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V. Применение результатов оценки эффективности налоговых льгот</w:t>
      </w:r>
    </w:p>
    <w:p w14:paraId="4B1F511A" w14:textId="77777777" w:rsidR="00FC4248" w:rsidRPr="001F4C20" w:rsidRDefault="00FC4248" w:rsidP="005A28C5">
      <w:pPr>
        <w:ind w:firstLine="709"/>
        <w:jc w:val="both"/>
        <w:rPr>
          <w:rFonts w:ascii="Arial" w:hAnsi="Arial" w:cs="Arial"/>
          <w:sz w:val="24"/>
          <w:szCs w:val="24"/>
        </w:rPr>
      </w:pPr>
    </w:p>
    <w:p w14:paraId="7A982234"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1. По результатам проведения оценки составляется аналитическая записка.</w:t>
      </w:r>
    </w:p>
    <w:p w14:paraId="758A9B94"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2. Результаты оценки эффективности налоговых льгот используются для:</w:t>
      </w:r>
    </w:p>
    <w:p w14:paraId="34EF4E80"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разработки бюджета поселения на очередной финансовый год и среднесрочную перспективу;</w:t>
      </w:r>
    </w:p>
    <w:p w14:paraId="3D2DF7AB"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 своевременного принятия мер по отмене неэффективных налоговых льгот;</w:t>
      </w:r>
    </w:p>
    <w:p w14:paraId="02B316F1" w14:textId="3F506D2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t>-</w:t>
      </w:r>
      <w:r w:rsidR="009809EB" w:rsidRPr="001F4C20">
        <w:rPr>
          <w:rFonts w:ascii="Arial" w:hAnsi="Arial" w:cs="Arial"/>
          <w:sz w:val="24"/>
          <w:szCs w:val="24"/>
        </w:rPr>
        <w:t xml:space="preserve"> </w:t>
      </w:r>
      <w:r w:rsidRPr="001F4C20">
        <w:rPr>
          <w:rFonts w:ascii="Arial" w:hAnsi="Arial" w:cs="Arial"/>
          <w:sz w:val="24"/>
          <w:szCs w:val="24"/>
        </w:rPr>
        <w:t>введения новых видов налоговых льгот (внесения изменений в предоставленные налоговые льготы).</w:t>
      </w:r>
    </w:p>
    <w:p w14:paraId="65F9C3DC" w14:textId="77777777" w:rsidR="00FC4248" w:rsidRPr="001F4C20" w:rsidRDefault="00FC4248" w:rsidP="005A28C5">
      <w:pPr>
        <w:ind w:firstLine="709"/>
        <w:jc w:val="both"/>
        <w:rPr>
          <w:rFonts w:ascii="Arial" w:hAnsi="Arial" w:cs="Arial"/>
          <w:sz w:val="24"/>
          <w:szCs w:val="24"/>
        </w:rPr>
      </w:pPr>
    </w:p>
    <w:p w14:paraId="2280F975" w14:textId="77777777" w:rsidR="00FC4248" w:rsidRPr="001F4C20" w:rsidRDefault="00686E3A" w:rsidP="005A28C5">
      <w:pPr>
        <w:ind w:firstLine="709"/>
        <w:jc w:val="both"/>
        <w:rPr>
          <w:rFonts w:ascii="Arial" w:hAnsi="Arial" w:cs="Arial"/>
          <w:sz w:val="24"/>
          <w:szCs w:val="24"/>
        </w:rPr>
      </w:pPr>
      <w:r w:rsidRPr="001F4C20">
        <w:rPr>
          <w:rFonts w:ascii="Arial" w:hAnsi="Arial" w:cs="Arial"/>
          <w:sz w:val="24"/>
          <w:szCs w:val="24"/>
        </w:rPr>
        <w:lastRenderedPageBreak/>
        <w:t>VI. Мониторинг результатов оценки эффективности налоговых льгот</w:t>
      </w:r>
    </w:p>
    <w:p w14:paraId="5023141B" w14:textId="77777777" w:rsidR="00FC4248" w:rsidRPr="001F4C20" w:rsidRDefault="00FC4248" w:rsidP="005A28C5">
      <w:pPr>
        <w:ind w:firstLine="709"/>
        <w:jc w:val="both"/>
        <w:rPr>
          <w:rFonts w:ascii="Arial" w:hAnsi="Arial" w:cs="Arial"/>
          <w:sz w:val="24"/>
          <w:szCs w:val="24"/>
        </w:rPr>
      </w:pPr>
    </w:p>
    <w:p w14:paraId="7A572708" w14:textId="77777777" w:rsidR="00FC4248" w:rsidRPr="001F4C20" w:rsidRDefault="00686E3A" w:rsidP="005A28C5">
      <w:pPr>
        <w:ind w:firstLine="709"/>
        <w:jc w:val="both"/>
        <w:rPr>
          <w:rFonts w:ascii="Arial" w:hAnsi="Arial" w:cs="Arial"/>
          <w:sz w:val="24"/>
          <w:szCs w:val="24"/>
        </w:rPr>
        <w:sectPr w:rsidR="00FC4248" w:rsidRPr="001F4C20" w:rsidSect="001F4C20">
          <w:headerReference w:type="default" r:id="rId7"/>
          <w:pgSz w:w="11906" w:h="16838"/>
          <w:pgMar w:top="1134" w:right="850" w:bottom="1134" w:left="1701" w:header="709" w:footer="586" w:gutter="0"/>
          <w:cols w:space="720"/>
          <w:formProt w:val="0"/>
          <w:titlePg/>
          <w:docGrid w:linePitch="360"/>
        </w:sectPr>
      </w:pPr>
      <w:r w:rsidRPr="001F4C20">
        <w:rPr>
          <w:rFonts w:ascii="Arial" w:hAnsi="Arial" w:cs="Arial"/>
          <w:sz w:val="24"/>
          <w:szCs w:val="24"/>
        </w:rPr>
        <w:t>Регулярность проведения оценки эффективности налоговых льгот обеспечивается постоянно действующей системой их мониторинга уполномоченным органом в сроки, установленные пунктом 4.2 настоящего Порядка.</w:t>
      </w:r>
    </w:p>
    <w:p w14:paraId="4F978952" w14:textId="77777777" w:rsidR="00FC4248" w:rsidRPr="001F4C20" w:rsidRDefault="00686E3A">
      <w:pPr>
        <w:ind w:left="10206"/>
        <w:jc w:val="right"/>
        <w:rPr>
          <w:rFonts w:ascii="Courier New" w:hAnsi="Courier New" w:cs="Courier New"/>
          <w:sz w:val="22"/>
          <w:szCs w:val="22"/>
        </w:rPr>
      </w:pPr>
      <w:r w:rsidRPr="001F4C20">
        <w:rPr>
          <w:rFonts w:ascii="Courier New" w:hAnsi="Courier New" w:cs="Courier New"/>
          <w:sz w:val="22"/>
          <w:szCs w:val="22"/>
        </w:rPr>
        <w:lastRenderedPageBreak/>
        <w:t>Приложение</w:t>
      </w:r>
    </w:p>
    <w:p w14:paraId="0307F478" w14:textId="77777777" w:rsidR="005A28C5" w:rsidRDefault="005A28C5" w:rsidP="005A28C5">
      <w:pPr>
        <w:ind w:left="10206"/>
        <w:jc w:val="right"/>
        <w:rPr>
          <w:rFonts w:ascii="Courier New" w:hAnsi="Courier New" w:cs="Courier New"/>
          <w:sz w:val="22"/>
          <w:szCs w:val="22"/>
        </w:rPr>
      </w:pPr>
      <w:r>
        <w:rPr>
          <w:rFonts w:ascii="Courier New" w:hAnsi="Courier New" w:cs="Courier New"/>
          <w:sz w:val="22"/>
          <w:szCs w:val="22"/>
        </w:rPr>
        <w:t>к Порядку проведения оценки</w:t>
      </w:r>
    </w:p>
    <w:p w14:paraId="7CB75A0E" w14:textId="77777777" w:rsidR="005A28C5" w:rsidRDefault="005A28C5" w:rsidP="005A28C5">
      <w:pPr>
        <w:ind w:left="10206"/>
        <w:jc w:val="right"/>
        <w:rPr>
          <w:rFonts w:ascii="Courier New" w:hAnsi="Courier New" w:cs="Courier New"/>
          <w:sz w:val="22"/>
          <w:szCs w:val="22"/>
        </w:rPr>
      </w:pPr>
      <w:r>
        <w:rPr>
          <w:rFonts w:ascii="Courier New" w:hAnsi="Courier New" w:cs="Courier New"/>
          <w:sz w:val="22"/>
          <w:szCs w:val="22"/>
        </w:rPr>
        <w:t>эффективности налоговых льгот</w:t>
      </w:r>
    </w:p>
    <w:p w14:paraId="025872FC" w14:textId="2242EE29" w:rsidR="00FC4248" w:rsidRPr="001F4C20" w:rsidRDefault="00686E3A" w:rsidP="005A28C5">
      <w:pPr>
        <w:ind w:left="10206"/>
        <w:jc w:val="right"/>
        <w:rPr>
          <w:rFonts w:ascii="Courier New" w:hAnsi="Courier New" w:cs="Courier New"/>
          <w:sz w:val="22"/>
          <w:szCs w:val="22"/>
        </w:rPr>
      </w:pPr>
      <w:r w:rsidRPr="001F4C20">
        <w:rPr>
          <w:rFonts w:ascii="Courier New" w:hAnsi="Courier New" w:cs="Courier New"/>
          <w:sz w:val="22"/>
          <w:szCs w:val="22"/>
        </w:rPr>
        <w:t>и ставок по местным налогам</w:t>
      </w:r>
    </w:p>
    <w:p w14:paraId="1F3B1409" w14:textId="77777777" w:rsidR="00FC4248" w:rsidRDefault="00FC4248" w:rsidP="005A28C5">
      <w:pPr>
        <w:pStyle w:val="ConsPlusNormal"/>
        <w:ind w:firstLine="0"/>
        <w:jc w:val="right"/>
        <w:rPr>
          <w:rFonts w:ascii="Times New Roman" w:hAnsi="Times New Roman" w:cs="Times New Roman"/>
          <w:sz w:val="28"/>
          <w:szCs w:val="28"/>
        </w:rPr>
      </w:pPr>
    </w:p>
    <w:p w14:paraId="5D781127" w14:textId="77777777" w:rsidR="00FC4248" w:rsidRPr="001F4C20" w:rsidRDefault="00686E3A">
      <w:pPr>
        <w:jc w:val="center"/>
        <w:rPr>
          <w:rFonts w:ascii="Arial" w:hAnsi="Arial" w:cs="Arial"/>
          <w:b/>
          <w:sz w:val="24"/>
          <w:szCs w:val="24"/>
        </w:rPr>
      </w:pPr>
      <w:r w:rsidRPr="001F4C20">
        <w:rPr>
          <w:rFonts w:ascii="Arial" w:hAnsi="Arial" w:cs="Arial"/>
          <w:b/>
          <w:sz w:val="24"/>
          <w:szCs w:val="24"/>
        </w:rPr>
        <w:t>РЕЕСТР</w:t>
      </w:r>
    </w:p>
    <w:p w14:paraId="63B08A0D" w14:textId="77777777" w:rsidR="00FC4248" w:rsidRPr="001F4C20" w:rsidRDefault="00686E3A">
      <w:pPr>
        <w:jc w:val="center"/>
        <w:rPr>
          <w:rFonts w:ascii="Arial" w:hAnsi="Arial" w:cs="Arial"/>
          <w:b/>
          <w:sz w:val="24"/>
          <w:szCs w:val="24"/>
        </w:rPr>
      </w:pPr>
      <w:r w:rsidRPr="001F4C20">
        <w:rPr>
          <w:rFonts w:ascii="Arial" w:hAnsi="Arial" w:cs="Arial"/>
          <w:b/>
          <w:sz w:val="24"/>
          <w:szCs w:val="24"/>
        </w:rPr>
        <w:t>предоставленных налоговых льгот по состоянию</w:t>
      </w:r>
    </w:p>
    <w:p w14:paraId="4081AABF" w14:textId="77777777" w:rsidR="00FC4248" w:rsidRPr="001F4C20" w:rsidRDefault="00686E3A">
      <w:pPr>
        <w:jc w:val="center"/>
        <w:rPr>
          <w:rFonts w:ascii="Arial" w:hAnsi="Arial" w:cs="Arial"/>
          <w:sz w:val="24"/>
          <w:szCs w:val="24"/>
        </w:rPr>
      </w:pPr>
      <w:r w:rsidRPr="001F4C20">
        <w:rPr>
          <w:rFonts w:ascii="Arial" w:hAnsi="Arial" w:cs="Arial"/>
          <w:sz w:val="24"/>
          <w:szCs w:val="24"/>
        </w:rPr>
        <w:t>на «_____»_______________________20____ года</w:t>
      </w:r>
    </w:p>
    <w:p w14:paraId="562C75D1" w14:textId="77777777" w:rsidR="00FC4248" w:rsidRPr="001F4C20" w:rsidRDefault="00FC4248">
      <w:pPr>
        <w:jc w:val="center"/>
        <w:rPr>
          <w:rFonts w:ascii="Arial" w:hAnsi="Arial" w:cs="Arial"/>
          <w:sz w:val="24"/>
          <w:szCs w:val="24"/>
        </w:rPr>
      </w:pPr>
    </w:p>
    <w:tbl>
      <w:tblPr>
        <w:tblW w:w="1514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78"/>
        <w:gridCol w:w="2653"/>
        <w:gridCol w:w="3243"/>
        <w:gridCol w:w="2654"/>
        <w:gridCol w:w="2654"/>
        <w:gridCol w:w="3163"/>
      </w:tblGrid>
      <w:tr w:rsidR="00FC4248" w:rsidRPr="001F4C20" w14:paraId="1566E340" w14:textId="77777777">
        <w:tc>
          <w:tcPr>
            <w:tcW w:w="778" w:type="dxa"/>
            <w:tcBorders>
              <w:top w:val="single" w:sz="4" w:space="0" w:color="000000"/>
              <w:left w:val="single" w:sz="4" w:space="0" w:color="000000"/>
              <w:bottom w:val="single" w:sz="4" w:space="0" w:color="000000"/>
            </w:tcBorders>
            <w:shd w:val="clear" w:color="auto" w:fill="auto"/>
          </w:tcPr>
          <w:p w14:paraId="2F5A654F" w14:textId="77777777" w:rsidR="00FC4248" w:rsidRPr="005A28C5" w:rsidRDefault="00686E3A">
            <w:pPr>
              <w:jc w:val="center"/>
              <w:rPr>
                <w:rFonts w:ascii="Arial" w:hAnsi="Arial" w:cs="Arial"/>
                <w:b/>
                <w:sz w:val="22"/>
                <w:szCs w:val="22"/>
              </w:rPr>
            </w:pPr>
            <w:r w:rsidRPr="005A28C5">
              <w:rPr>
                <w:rFonts w:ascii="Arial" w:hAnsi="Arial" w:cs="Arial"/>
                <w:b/>
                <w:sz w:val="22"/>
                <w:szCs w:val="22"/>
              </w:rPr>
              <w:t xml:space="preserve">№ </w:t>
            </w:r>
          </w:p>
          <w:p w14:paraId="6422E88F" w14:textId="77777777" w:rsidR="00FC4248" w:rsidRPr="005A28C5" w:rsidRDefault="00686E3A">
            <w:pPr>
              <w:jc w:val="center"/>
              <w:rPr>
                <w:rFonts w:ascii="Arial" w:hAnsi="Arial" w:cs="Arial"/>
                <w:b/>
                <w:sz w:val="22"/>
                <w:szCs w:val="22"/>
              </w:rPr>
            </w:pPr>
            <w:r w:rsidRPr="005A28C5">
              <w:rPr>
                <w:rFonts w:ascii="Arial" w:hAnsi="Arial" w:cs="Arial"/>
                <w:b/>
                <w:sz w:val="22"/>
                <w:szCs w:val="22"/>
              </w:rPr>
              <w:t>п/п</w:t>
            </w:r>
          </w:p>
        </w:tc>
        <w:tc>
          <w:tcPr>
            <w:tcW w:w="2653" w:type="dxa"/>
            <w:tcBorders>
              <w:top w:val="single" w:sz="4" w:space="0" w:color="000000"/>
              <w:left w:val="single" w:sz="4" w:space="0" w:color="000000"/>
              <w:bottom w:val="single" w:sz="4" w:space="0" w:color="000000"/>
            </w:tcBorders>
            <w:shd w:val="clear" w:color="auto" w:fill="auto"/>
          </w:tcPr>
          <w:p w14:paraId="312B064C" w14:textId="77777777" w:rsidR="00FC4248" w:rsidRPr="005A28C5" w:rsidRDefault="00686E3A">
            <w:pPr>
              <w:jc w:val="center"/>
              <w:rPr>
                <w:rFonts w:ascii="Arial" w:hAnsi="Arial" w:cs="Arial"/>
                <w:b/>
                <w:sz w:val="22"/>
                <w:szCs w:val="22"/>
              </w:rPr>
            </w:pPr>
            <w:r w:rsidRPr="005A28C5">
              <w:rPr>
                <w:rFonts w:ascii="Arial" w:hAnsi="Arial" w:cs="Arial"/>
                <w:b/>
                <w:sz w:val="22"/>
                <w:szCs w:val="22"/>
              </w:rPr>
              <w:t>Наименование налога</w:t>
            </w:r>
          </w:p>
        </w:tc>
        <w:tc>
          <w:tcPr>
            <w:tcW w:w="3243" w:type="dxa"/>
            <w:tcBorders>
              <w:top w:val="single" w:sz="4" w:space="0" w:color="000000"/>
              <w:left w:val="single" w:sz="4" w:space="0" w:color="000000"/>
              <w:bottom w:val="single" w:sz="4" w:space="0" w:color="000000"/>
            </w:tcBorders>
            <w:shd w:val="clear" w:color="auto" w:fill="auto"/>
          </w:tcPr>
          <w:p w14:paraId="2765256A" w14:textId="77777777" w:rsidR="00FC4248" w:rsidRPr="005A28C5" w:rsidRDefault="00686E3A">
            <w:pPr>
              <w:jc w:val="center"/>
              <w:rPr>
                <w:rFonts w:ascii="Arial" w:hAnsi="Arial" w:cs="Arial"/>
                <w:b/>
                <w:sz w:val="22"/>
                <w:szCs w:val="22"/>
              </w:rPr>
            </w:pPr>
            <w:r w:rsidRPr="005A28C5">
              <w:rPr>
                <w:rFonts w:ascii="Arial" w:hAnsi="Arial" w:cs="Arial"/>
                <w:b/>
                <w:sz w:val="22"/>
                <w:szCs w:val="22"/>
              </w:rPr>
              <w:t>Наименование льготной категории</w:t>
            </w:r>
          </w:p>
        </w:tc>
        <w:tc>
          <w:tcPr>
            <w:tcW w:w="2654" w:type="dxa"/>
            <w:tcBorders>
              <w:top w:val="single" w:sz="4" w:space="0" w:color="000000"/>
              <w:left w:val="single" w:sz="4" w:space="0" w:color="000000"/>
              <w:bottom w:val="single" w:sz="4" w:space="0" w:color="000000"/>
            </w:tcBorders>
            <w:shd w:val="clear" w:color="auto" w:fill="auto"/>
          </w:tcPr>
          <w:p w14:paraId="27F43B5C" w14:textId="77777777" w:rsidR="00FC4248" w:rsidRPr="005A28C5" w:rsidRDefault="00686E3A">
            <w:pPr>
              <w:jc w:val="center"/>
              <w:rPr>
                <w:rFonts w:ascii="Arial" w:hAnsi="Arial" w:cs="Arial"/>
                <w:sz w:val="22"/>
                <w:szCs w:val="22"/>
              </w:rPr>
            </w:pPr>
            <w:r w:rsidRPr="005A28C5">
              <w:rPr>
                <w:rFonts w:ascii="Arial" w:hAnsi="Arial" w:cs="Arial"/>
                <w:b/>
                <w:sz w:val="22"/>
                <w:szCs w:val="22"/>
              </w:rPr>
              <w:t>Вид преференции (</w:t>
            </w:r>
            <w:r w:rsidRPr="005A28C5">
              <w:rPr>
                <w:rFonts w:ascii="Arial" w:hAnsi="Arial" w:cs="Arial"/>
                <w:b/>
                <w:i/>
                <w:sz w:val="22"/>
                <w:szCs w:val="22"/>
              </w:rPr>
              <w:t>пониженная ставка/полное освобождение</w:t>
            </w:r>
            <w:r w:rsidRPr="005A28C5">
              <w:rPr>
                <w:rFonts w:ascii="Arial" w:hAnsi="Arial" w:cs="Arial"/>
                <w:b/>
                <w:sz w:val="22"/>
                <w:szCs w:val="22"/>
              </w:rPr>
              <w:t>)</w:t>
            </w:r>
          </w:p>
        </w:tc>
        <w:tc>
          <w:tcPr>
            <w:tcW w:w="2654" w:type="dxa"/>
            <w:tcBorders>
              <w:top w:val="single" w:sz="4" w:space="0" w:color="000000"/>
              <w:left w:val="single" w:sz="4" w:space="0" w:color="000000"/>
              <w:bottom w:val="single" w:sz="4" w:space="0" w:color="000000"/>
            </w:tcBorders>
            <w:shd w:val="clear" w:color="auto" w:fill="auto"/>
          </w:tcPr>
          <w:p w14:paraId="2506F7EA" w14:textId="77777777" w:rsidR="00FC4248" w:rsidRPr="005A28C5" w:rsidRDefault="00686E3A">
            <w:pPr>
              <w:jc w:val="center"/>
              <w:rPr>
                <w:rFonts w:ascii="Arial" w:hAnsi="Arial" w:cs="Arial"/>
                <w:b/>
                <w:sz w:val="22"/>
                <w:szCs w:val="22"/>
              </w:rPr>
            </w:pPr>
            <w:r w:rsidRPr="005A28C5">
              <w:rPr>
                <w:rFonts w:ascii="Arial" w:hAnsi="Arial" w:cs="Arial"/>
                <w:b/>
                <w:sz w:val="22"/>
                <w:szCs w:val="22"/>
              </w:rPr>
              <w:t>Объемы, предоставленных льгот, тыс. рублей</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14:paraId="724BEB20" w14:textId="77777777" w:rsidR="00FC4248" w:rsidRPr="005A28C5" w:rsidRDefault="00686E3A">
            <w:pPr>
              <w:jc w:val="center"/>
              <w:rPr>
                <w:rFonts w:ascii="Arial" w:hAnsi="Arial" w:cs="Arial"/>
                <w:sz w:val="22"/>
                <w:szCs w:val="22"/>
              </w:rPr>
            </w:pPr>
            <w:r w:rsidRPr="005A28C5">
              <w:rPr>
                <w:rFonts w:ascii="Arial" w:hAnsi="Arial" w:cs="Arial"/>
                <w:b/>
                <w:sz w:val="22"/>
                <w:szCs w:val="22"/>
              </w:rPr>
              <w:t xml:space="preserve">Предложения по итогам оценки льгот </w:t>
            </w:r>
            <w:r w:rsidRPr="005A28C5">
              <w:rPr>
                <w:rFonts w:ascii="Arial" w:hAnsi="Arial" w:cs="Arial"/>
                <w:b/>
                <w:i/>
                <w:sz w:val="22"/>
                <w:szCs w:val="22"/>
              </w:rPr>
              <w:t>(отменить/сохранить)</w:t>
            </w:r>
          </w:p>
        </w:tc>
      </w:tr>
      <w:tr w:rsidR="00FC4248" w:rsidRPr="001F4C20" w14:paraId="5BCE67E0" w14:textId="77777777">
        <w:tc>
          <w:tcPr>
            <w:tcW w:w="778" w:type="dxa"/>
            <w:tcBorders>
              <w:top w:val="single" w:sz="4" w:space="0" w:color="000000"/>
              <w:left w:val="single" w:sz="4" w:space="0" w:color="000000"/>
              <w:bottom w:val="single" w:sz="4" w:space="0" w:color="000000"/>
            </w:tcBorders>
            <w:shd w:val="clear" w:color="auto" w:fill="auto"/>
          </w:tcPr>
          <w:p w14:paraId="649841BE" w14:textId="77777777" w:rsidR="00FC4248" w:rsidRPr="001F4C20" w:rsidRDefault="00686E3A">
            <w:pPr>
              <w:jc w:val="center"/>
              <w:rPr>
                <w:rFonts w:ascii="Arial" w:hAnsi="Arial" w:cs="Arial"/>
                <w:sz w:val="24"/>
                <w:szCs w:val="24"/>
              </w:rPr>
            </w:pPr>
            <w:r w:rsidRPr="001F4C20">
              <w:rPr>
                <w:rFonts w:ascii="Arial" w:hAnsi="Arial" w:cs="Arial"/>
                <w:sz w:val="24"/>
                <w:szCs w:val="24"/>
              </w:rPr>
              <w:t>1</w:t>
            </w:r>
          </w:p>
        </w:tc>
        <w:tc>
          <w:tcPr>
            <w:tcW w:w="2653" w:type="dxa"/>
            <w:tcBorders>
              <w:top w:val="single" w:sz="4" w:space="0" w:color="000000"/>
              <w:left w:val="single" w:sz="4" w:space="0" w:color="000000"/>
              <w:bottom w:val="single" w:sz="4" w:space="0" w:color="000000"/>
            </w:tcBorders>
            <w:shd w:val="clear" w:color="auto" w:fill="auto"/>
          </w:tcPr>
          <w:p w14:paraId="18F999B5" w14:textId="77777777" w:rsidR="00FC4248" w:rsidRPr="001F4C20" w:rsidRDefault="00686E3A">
            <w:pPr>
              <w:jc w:val="center"/>
              <w:rPr>
                <w:rFonts w:ascii="Arial" w:hAnsi="Arial" w:cs="Arial"/>
                <w:sz w:val="24"/>
                <w:szCs w:val="24"/>
              </w:rPr>
            </w:pPr>
            <w:r w:rsidRPr="001F4C20">
              <w:rPr>
                <w:rFonts w:ascii="Arial" w:hAnsi="Arial" w:cs="Arial"/>
                <w:sz w:val="24"/>
                <w:szCs w:val="24"/>
              </w:rPr>
              <w:t>2</w:t>
            </w:r>
          </w:p>
        </w:tc>
        <w:tc>
          <w:tcPr>
            <w:tcW w:w="3243" w:type="dxa"/>
            <w:tcBorders>
              <w:top w:val="single" w:sz="4" w:space="0" w:color="000000"/>
              <w:left w:val="single" w:sz="4" w:space="0" w:color="000000"/>
              <w:bottom w:val="single" w:sz="4" w:space="0" w:color="000000"/>
            </w:tcBorders>
            <w:shd w:val="clear" w:color="auto" w:fill="auto"/>
          </w:tcPr>
          <w:p w14:paraId="5FCD5EC4" w14:textId="77777777" w:rsidR="00FC4248" w:rsidRPr="001F4C20" w:rsidRDefault="00686E3A">
            <w:pPr>
              <w:jc w:val="center"/>
              <w:rPr>
                <w:rFonts w:ascii="Arial" w:hAnsi="Arial" w:cs="Arial"/>
                <w:sz w:val="24"/>
                <w:szCs w:val="24"/>
              </w:rPr>
            </w:pPr>
            <w:r w:rsidRPr="001F4C20">
              <w:rPr>
                <w:rFonts w:ascii="Arial" w:hAnsi="Arial" w:cs="Arial"/>
                <w:sz w:val="24"/>
                <w:szCs w:val="24"/>
              </w:rPr>
              <w:t>3</w:t>
            </w:r>
          </w:p>
        </w:tc>
        <w:tc>
          <w:tcPr>
            <w:tcW w:w="2654" w:type="dxa"/>
            <w:tcBorders>
              <w:top w:val="single" w:sz="4" w:space="0" w:color="000000"/>
              <w:left w:val="single" w:sz="4" w:space="0" w:color="000000"/>
              <w:bottom w:val="single" w:sz="4" w:space="0" w:color="000000"/>
            </w:tcBorders>
            <w:shd w:val="clear" w:color="auto" w:fill="auto"/>
          </w:tcPr>
          <w:p w14:paraId="2598DEE6" w14:textId="77777777" w:rsidR="00FC4248" w:rsidRPr="001F4C20" w:rsidRDefault="00686E3A">
            <w:pPr>
              <w:jc w:val="center"/>
              <w:rPr>
                <w:rFonts w:ascii="Arial" w:hAnsi="Arial" w:cs="Arial"/>
                <w:sz w:val="24"/>
                <w:szCs w:val="24"/>
              </w:rPr>
            </w:pPr>
            <w:r w:rsidRPr="001F4C20">
              <w:rPr>
                <w:rFonts w:ascii="Arial" w:hAnsi="Arial" w:cs="Arial"/>
                <w:sz w:val="24"/>
                <w:szCs w:val="24"/>
              </w:rPr>
              <w:t>4</w:t>
            </w:r>
          </w:p>
        </w:tc>
        <w:tc>
          <w:tcPr>
            <w:tcW w:w="2654" w:type="dxa"/>
            <w:tcBorders>
              <w:top w:val="single" w:sz="4" w:space="0" w:color="000000"/>
              <w:left w:val="single" w:sz="4" w:space="0" w:color="000000"/>
              <w:bottom w:val="single" w:sz="4" w:space="0" w:color="000000"/>
            </w:tcBorders>
            <w:shd w:val="clear" w:color="auto" w:fill="auto"/>
          </w:tcPr>
          <w:p w14:paraId="78941E47" w14:textId="77777777" w:rsidR="00FC4248" w:rsidRPr="001F4C20" w:rsidRDefault="00686E3A">
            <w:pPr>
              <w:jc w:val="center"/>
              <w:rPr>
                <w:rFonts w:ascii="Arial" w:hAnsi="Arial" w:cs="Arial"/>
                <w:sz w:val="24"/>
                <w:szCs w:val="24"/>
              </w:rPr>
            </w:pPr>
            <w:r w:rsidRPr="001F4C20">
              <w:rPr>
                <w:rFonts w:ascii="Arial" w:hAnsi="Arial" w:cs="Arial"/>
                <w:sz w:val="24"/>
                <w:szCs w:val="24"/>
              </w:rPr>
              <w:t>5</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14:paraId="29B4EA11" w14:textId="77777777" w:rsidR="00FC4248" w:rsidRPr="001F4C20" w:rsidRDefault="00686E3A">
            <w:pPr>
              <w:jc w:val="center"/>
              <w:rPr>
                <w:rFonts w:ascii="Arial" w:hAnsi="Arial" w:cs="Arial"/>
                <w:sz w:val="24"/>
                <w:szCs w:val="24"/>
              </w:rPr>
            </w:pPr>
            <w:r w:rsidRPr="001F4C20">
              <w:rPr>
                <w:rFonts w:ascii="Arial" w:hAnsi="Arial" w:cs="Arial"/>
                <w:sz w:val="24"/>
                <w:szCs w:val="24"/>
              </w:rPr>
              <w:t>6</w:t>
            </w:r>
          </w:p>
        </w:tc>
      </w:tr>
      <w:tr w:rsidR="00FC4248" w:rsidRPr="001F4C20" w14:paraId="664355AD" w14:textId="77777777">
        <w:tc>
          <w:tcPr>
            <w:tcW w:w="778" w:type="dxa"/>
            <w:tcBorders>
              <w:top w:val="single" w:sz="4" w:space="0" w:color="000000"/>
              <w:left w:val="single" w:sz="4" w:space="0" w:color="000000"/>
              <w:bottom w:val="single" w:sz="4" w:space="0" w:color="000000"/>
            </w:tcBorders>
            <w:shd w:val="clear" w:color="auto" w:fill="auto"/>
          </w:tcPr>
          <w:p w14:paraId="1A965116" w14:textId="77777777" w:rsidR="00FC4248" w:rsidRPr="001F4C20" w:rsidRDefault="00FC4248">
            <w:pPr>
              <w:snapToGrid w:val="0"/>
              <w:jc w:val="center"/>
              <w:rPr>
                <w:rFonts w:ascii="Arial" w:hAnsi="Arial" w:cs="Arial"/>
                <w:sz w:val="24"/>
                <w:szCs w:val="24"/>
              </w:rPr>
            </w:pPr>
          </w:p>
        </w:tc>
        <w:tc>
          <w:tcPr>
            <w:tcW w:w="2653" w:type="dxa"/>
            <w:tcBorders>
              <w:top w:val="single" w:sz="4" w:space="0" w:color="000000"/>
              <w:left w:val="single" w:sz="4" w:space="0" w:color="000000"/>
              <w:bottom w:val="single" w:sz="4" w:space="0" w:color="000000"/>
            </w:tcBorders>
            <w:shd w:val="clear" w:color="auto" w:fill="auto"/>
          </w:tcPr>
          <w:p w14:paraId="7DF4E37C" w14:textId="77777777" w:rsidR="00FC4248" w:rsidRPr="001F4C20" w:rsidRDefault="00FC4248">
            <w:pPr>
              <w:snapToGrid w:val="0"/>
              <w:jc w:val="center"/>
              <w:rPr>
                <w:rFonts w:ascii="Arial" w:hAnsi="Arial" w:cs="Arial"/>
                <w:sz w:val="24"/>
                <w:szCs w:val="24"/>
              </w:rPr>
            </w:pPr>
          </w:p>
        </w:tc>
        <w:tc>
          <w:tcPr>
            <w:tcW w:w="3243" w:type="dxa"/>
            <w:tcBorders>
              <w:top w:val="single" w:sz="4" w:space="0" w:color="000000"/>
              <w:left w:val="single" w:sz="4" w:space="0" w:color="000000"/>
              <w:bottom w:val="single" w:sz="4" w:space="0" w:color="000000"/>
            </w:tcBorders>
            <w:shd w:val="clear" w:color="auto" w:fill="auto"/>
          </w:tcPr>
          <w:p w14:paraId="44FB30F8" w14:textId="77777777" w:rsidR="00FC4248" w:rsidRPr="001F4C20" w:rsidRDefault="00FC4248">
            <w:pPr>
              <w:snapToGrid w:val="0"/>
              <w:jc w:val="center"/>
              <w:rPr>
                <w:rFonts w:ascii="Arial" w:hAnsi="Arial" w:cs="Arial"/>
                <w:sz w:val="24"/>
                <w:szCs w:val="24"/>
              </w:rPr>
            </w:pPr>
          </w:p>
        </w:tc>
        <w:tc>
          <w:tcPr>
            <w:tcW w:w="2654" w:type="dxa"/>
            <w:tcBorders>
              <w:top w:val="single" w:sz="4" w:space="0" w:color="000000"/>
              <w:left w:val="single" w:sz="4" w:space="0" w:color="000000"/>
              <w:bottom w:val="single" w:sz="4" w:space="0" w:color="000000"/>
            </w:tcBorders>
            <w:shd w:val="clear" w:color="auto" w:fill="auto"/>
          </w:tcPr>
          <w:p w14:paraId="1DA6542E" w14:textId="77777777" w:rsidR="00FC4248" w:rsidRPr="001F4C20" w:rsidRDefault="00FC4248">
            <w:pPr>
              <w:snapToGrid w:val="0"/>
              <w:jc w:val="center"/>
              <w:rPr>
                <w:rFonts w:ascii="Arial" w:hAnsi="Arial" w:cs="Arial"/>
                <w:sz w:val="24"/>
                <w:szCs w:val="24"/>
              </w:rPr>
            </w:pPr>
          </w:p>
        </w:tc>
        <w:tc>
          <w:tcPr>
            <w:tcW w:w="2654" w:type="dxa"/>
            <w:tcBorders>
              <w:top w:val="single" w:sz="4" w:space="0" w:color="000000"/>
              <w:left w:val="single" w:sz="4" w:space="0" w:color="000000"/>
              <w:bottom w:val="single" w:sz="4" w:space="0" w:color="000000"/>
            </w:tcBorders>
            <w:shd w:val="clear" w:color="auto" w:fill="auto"/>
          </w:tcPr>
          <w:p w14:paraId="3041E394" w14:textId="77777777" w:rsidR="00FC4248" w:rsidRPr="001F4C20" w:rsidRDefault="00FC4248">
            <w:pPr>
              <w:snapToGrid w:val="0"/>
              <w:jc w:val="center"/>
              <w:rPr>
                <w:rFonts w:ascii="Arial" w:hAnsi="Arial" w:cs="Arial"/>
                <w:sz w:val="24"/>
                <w:szCs w:val="24"/>
              </w:rPr>
            </w:pP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14:paraId="722B00AE" w14:textId="77777777" w:rsidR="00FC4248" w:rsidRPr="001F4C20" w:rsidRDefault="00FC4248">
            <w:pPr>
              <w:snapToGrid w:val="0"/>
              <w:jc w:val="center"/>
              <w:rPr>
                <w:rFonts w:ascii="Arial" w:hAnsi="Arial" w:cs="Arial"/>
                <w:sz w:val="24"/>
                <w:szCs w:val="24"/>
              </w:rPr>
            </w:pPr>
          </w:p>
        </w:tc>
      </w:tr>
      <w:tr w:rsidR="00FC4248" w:rsidRPr="001F4C20" w14:paraId="42C6D796" w14:textId="77777777">
        <w:tc>
          <w:tcPr>
            <w:tcW w:w="778" w:type="dxa"/>
            <w:tcBorders>
              <w:top w:val="single" w:sz="4" w:space="0" w:color="000000"/>
              <w:left w:val="single" w:sz="4" w:space="0" w:color="000000"/>
              <w:bottom w:val="single" w:sz="4" w:space="0" w:color="000000"/>
            </w:tcBorders>
            <w:shd w:val="clear" w:color="auto" w:fill="auto"/>
          </w:tcPr>
          <w:p w14:paraId="6E1831B3" w14:textId="77777777" w:rsidR="00FC4248" w:rsidRPr="001F4C20" w:rsidRDefault="00FC4248">
            <w:pPr>
              <w:snapToGrid w:val="0"/>
              <w:jc w:val="center"/>
              <w:rPr>
                <w:rFonts w:ascii="Arial" w:hAnsi="Arial" w:cs="Arial"/>
                <w:sz w:val="24"/>
                <w:szCs w:val="24"/>
              </w:rPr>
            </w:pPr>
          </w:p>
        </w:tc>
        <w:tc>
          <w:tcPr>
            <w:tcW w:w="2653" w:type="dxa"/>
            <w:tcBorders>
              <w:top w:val="single" w:sz="4" w:space="0" w:color="000000"/>
              <w:left w:val="single" w:sz="4" w:space="0" w:color="000000"/>
              <w:bottom w:val="single" w:sz="4" w:space="0" w:color="000000"/>
            </w:tcBorders>
            <w:shd w:val="clear" w:color="auto" w:fill="auto"/>
          </w:tcPr>
          <w:p w14:paraId="54E11D2A" w14:textId="77777777" w:rsidR="00FC4248" w:rsidRPr="001F4C20" w:rsidRDefault="00FC4248">
            <w:pPr>
              <w:snapToGrid w:val="0"/>
              <w:jc w:val="center"/>
              <w:rPr>
                <w:rFonts w:ascii="Arial" w:hAnsi="Arial" w:cs="Arial"/>
                <w:sz w:val="24"/>
                <w:szCs w:val="24"/>
              </w:rPr>
            </w:pPr>
          </w:p>
        </w:tc>
        <w:tc>
          <w:tcPr>
            <w:tcW w:w="3243" w:type="dxa"/>
            <w:tcBorders>
              <w:top w:val="single" w:sz="4" w:space="0" w:color="000000"/>
              <w:left w:val="single" w:sz="4" w:space="0" w:color="000000"/>
              <w:bottom w:val="single" w:sz="4" w:space="0" w:color="000000"/>
            </w:tcBorders>
            <w:shd w:val="clear" w:color="auto" w:fill="auto"/>
          </w:tcPr>
          <w:p w14:paraId="31126E5D" w14:textId="77777777" w:rsidR="00FC4248" w:rsidRPr="001F4C20" w:rsidRDefault="00FC4248">
            <w:pPr>
              <w:snapToGrid w:val="0"/>
              <w:jc w:val="center"/>
              <w:rPr>
                <w:rFonts w:ascii="Arial" w:hAnsi="Arial" w:cs="Arial"/>
                <w:sz w:val="24"/>
                <w:szCs w:val="24"/>
              </w:rPr>
            </w:pPr>
          </w:p>
        </w:tc>
        <w:tc>
          <w:tcPr>
            <w:tcW w:w="2654" w:type="dxa"/>
            <w:tcBorders>
              <w:top w:val="single" w:sz="4" w:space="0" w:color="000000"/>
              <w:left w:val="single" w:sz="4" w:space="0" w:color="000000"/>
              <w:bottom w:val="single" w:sz="4" w:space="0" w:color="000000"/>
            </w:tcBorders>
            <w:shd w:val="clear" w:color="auto" w:fill="auto"/>
          </w:tcPr>
          <w:p w14:paraId="2DE403A5" w14:textId="77777777" w:rsidR="00FC4248" w:rsidRPr="001F4C20" w:rsidRDefault="00FC4248">
            <w:pPr>
              <w:snapToGrid w:val="0"/>
              <w:jc w:val="center"/>
              <w:rPr>
                <w:rFonts w:ascii="Arial" w:hAnsi="Arial" w:cs="Arial"/>
                <w:sz w:val="24"/>
                <w:szCs w:val="24"/>
              </w:rPr>
            </w:pPr>
          </w:p>
        </w:tc>
        <w:tc>
          <w:tcPr>
            <w:tcW w:w="2654" w:type="dxa"/>
            <w:tcBorders>
              <w:top w:val="single" w:sz="4" w:space="0" w:color="000000"/>
              <w:left w:val="single" w:sz="4" w:space="0" w:color="000000"/>
              <w:bottom w:val="single" w:sz="4" w:space="0" w:color="000000"/>
            </w:tcBorders>
            <w:shd w:val="clear" w:color="auto" w:fill="auto"/>
          </w:tcPr>
          <w:p w14:paraId="62431CDC" w14:textId="77777777" w:rsidR="00FC4248" w:rsidRPr="001F4C20" w:rsidRDefault="00FC4248">
            <w:pPr>
              <w:snapToGrid w:val="0"/>
              <w:jc w:val="center"/>
              <w:rPr>
                <w:rFonts w:ascii="Arial" w:hAnsi="Arial" w:cs="Arial"/>
                <w:sz w:val="24"/>
                <w:szCs w:val="24"/>
              </w:rPr>
            </w:pP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14:paraId="49E398E2" w14:textId="77777777" w:rsidR="00FC4248" w:rsidRPr="001F4C20" w:rsidRDefault="00FC4248">
            <w:pPr>
              <w:snapToGrid w:val="0"/>
              <w:jc w:val="center"/>
              <w:rPr>
                <w:rFonts w:ascii="Arial" w:hAnsi="Arial" w:cs="Arial"/>
                <w:sz w:val="24"/>
                <w:szCs w:val="24"/>
              </w:rPr>
            </w:pPr>
          </w:p>
        </w:tc>
      </w:tr>
      <w:tr w:rsidR="00FC4248" w:rsidRPr="001F4C20" w14:paraId="16287F21" w14:textId="77777777">
        <w:tc>
          <w:tcPr>
            <w:tcW w:w="778" w:type="dxa"/>
            <w:tcBorders>
              <w:top w:val="single" w:sz="4" w:space="0" w:color="000000"/>
              <w:left w:val="single" w:sz="4" w:space="0" w:color="000000"/>
              <w:bottom w:val="single" w:sz="4" w:space="0" w:color="000000"/>
            </w:tcBorders>
            <w:shd w:val="clear" w:color="auto" w:fill="auto"/>
          </w:tcPr>
          <w:p w14:paraId="5BE93A62" w14:textId="77777777" w:rsidR="00FC4248" w:rsidRPr="001F4C20" w:rsidRDefault="00FC4248">
            <w:pPr>
              <w:snapToGrid w:val="0"/>
              <w:jc w:val="center"/>
              <w:rPr>
                <w:rFonts w:ascii="Arial" w:hAnsi="Arial" w:cs="Arial"/>
                <w:sz w:val="24"/>
                <w:szCs w:val="24"/>
              </w:rPr>
            </w:pPr>
          </w:p>
        </w:tc>
        <w:tc>
          <w:tcPr>
            <w:tcW w:w="2653" w:type="dxa"/>
            <w:tcBorders>
              <w:top w:val="single" w:sz="4" w:space="0" w:color="000000"/>
              <w:left w:val="single" w:sz="4" w:space="0" w:color="000000"/>
              <w:bottom w:val="single" w:sz="4" w:space="0" w:color="000000"/>
            </w:tcBorders>
            <w:shd w:val="clear" w:color="auto" w:fill="auto"/>
          </w:tcPr>
          <w:p w14:paraId="384BA73E" w14:textId="77777777" w:rsidR="00FC4248" w:rsidRPr="001F4C20" w:rsidRDefault="00FC4248">
            <w:pPr>
              <w:snapToGrid w:val="0"/>
              <w:jc w:val="center"/>
              <w:rPr>
                <w:rFonts w:ascii="Arial" w:hAnsi="Arial" w:cs="Arial"/>
                <w:sz w:val="24"/>
                <w:szCs w:val="24"/>
              </w:rPr>
            </w:pPr>
          </w:p>
        </w:tc>
        <w:tc>
          <w:tcPr>
            <w:tcW w:w="3243" w:type="dxa"/>
            <w:tcBorders>
              <w:top w:val="single" w:sz="4" w:space="0" w:color="000000"/>
              <w:left w:val="single" w:sz="4" w:space="0" w:color="000000"/>
              <w:bottom w:val="single" w:sz="4" w:space="0" w:color="000000"/>
            </w:tcBorders>
            <w:shd w:val="clear" w:color="auto" w:fill="auto"/>
          </w:tcPr>
          <w:p w14:paraId="34B3F2EB" w14:textId="77777777" w:rsidR="00FC4248" w:rsidRPr="001F4C20" w:rsidRDefault="00FC4248">
            <w:pPr>
              <w:snapToGrid w:val="0"/>
              <w:jc w:val="center"/>
              <w:rPr>
                <w:rFonts w:ascii="Arial" w:hAnsi="Arial" w:cs="Arial"/>
                <w:sz w:val="24"/>
                <w:szCs w:val="24"/>
              </w:rPr>
            </w:pPr>
          </w:p>
        </w:tc>
        <w:tc>
          <w:tcPr>
            <w:tcW w:w="2654" w:type="dxa"/>
            <w:tcBorders>
              <w:top w:val="single" w:sz="4" w:space="0" w:color="000000"/>
              <w:left w:val="single" w:sz="4" w:space="0" w:color="000000"/>
              <w:bottom w:val="single" w:sz="4" w:space="0" w:color="000000"/>
            </w:tcBorders>
            <w:shd w:val="clear" w:color="auto" w:fill="auto"/>
          </w:tcPr>
          <w:p w14:paraId="7D34F5C7" w14:textId="77777777" w:rsidR="00FC4248" w:rsidRPr="001F4C20" w:rsidRDefault="00FC4248">
            <w:pPr>
              <w:snapToGrid w:val="0"/>
              <w:jc w:val="center"/>
              <w:rPr>
                <w:rFonts w:ascii="Arial" w:hAnsi="Arial" w:cs="Arial"/>
                <w:sz w:val="24"/>
                <w:szCs w:val="24"/>
              </w:rPr>
            </w:pPr>
          </w:p>
        </w:tc>
        <w:tc>
          <w:tcPr>
            <w:tcW w:w="2654" w:type="dxa"/>
            <w:tcBorders>
              <w:top w:val="single" w:sz="4" w:space="0" w:color="000000"/>
              <w:left w:val="single" w:sz="4" w:space="0" w:color="000000"/>
              <w:bottom w:val="single" w:sz="4" w:space="0" w:color="000000"/>
            </w:tcBorders>
            <w:shd w:val="clear" w:color="auto" w:fill="auto"/>
          </w:tcPr>
          <w:p w14:paraId="0B4020A7" w14:textId="77777777" w:rsidR="00FC4248" w:rsidRPr="001F4C20" w:rsidRDefault="00FC4248">
            <w:pPr>
              <w:snapToGrid w:val="0"/>
              <w:jc w:val="center"/>
              <w:rPr>
                <w:rFonts w:ascii="Arial" w:hAnsi="Arial" w:cs="Arial"/>
                <w:sz w:val="24"/>
                <w:szCs w:val="24"/>
              </w:rPr>
            </w:pP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14:paraId="1D7B270A" w14:textId="77777777" w:rsidR="00FC4248" w:rsidRPr="001F4C20" w:rsidRDefault="00FC4248">
            <w:pPr>
              <w:snapToGrid w:val="0"/>
              <w:jc w:val="center"/>
              <w:rPr>
                <w:rFonts w:ascii="Arial" w:hAnsi="Arial" w:cs="Arial"/>
                <w:sz w:val="24"/>
                <w:szCs w:val="24"/>
              </w:rPr>
            </w:pPr>
          </w:p>
        </w:tc>
      </w:tr>
    </w:tbl>
    <w:p w14:paraId="4F904CB7" w14:textId="77777777" w:rsidR="00FC4248" w:rsidRPr="001F4C20" w:rsidRDefault="00FC4248">
      <w:pPr>
        <w:jc w:val="center"/>
        <w:rPr>
          <w:rFonts w:ascii="Arial" w:hAnsi="Arial" w:cs="Arial"/>
          <w:sz w:val="24"/>
          <w:szCs w:val="24"/>
        </w:rPr>
      </w:pPr>
    </w:p>
    <w:p w14:paraId="06971CD3" w14:textId="77777777" w:rsidR="00FC4248" w:rsidRPr="001F4C20" w:rsidRDefault="00FC4248">
      <w:pPr>
        <w:pStyle w:val="ConsPlusNormal"/>
        <w:ind w:firstLine="0"/>
        <w:jc w:val="both"/>
        <w:rPr>
          <w:sz w:val="24"/>
          <w:szCs w:val="24"/>
        </w:rPr>
      </w:pPr>
      <w:bookmarkStart w:id="0" w:name="_GoBack"/>
      <w:bookmarkEnd w:id="0"/>
    </w:p>
    <w:sectPr w:rsidR="00FC4248" w:rsidRPr="001F4C20">
      <w:headerReference w:type="default" r:id="rId8"/>
      <w:footerReference w:type="default" r:id="rId9"/>
      <w:headerReference w:type="first" r:id="rId10"/>
      <w:footerReference w:type="first" r:id="rId11"/>
      <w:pgSz w:w="16838" w:h="11906" w:orient="landscape"/>
      <w:pgMar w:top="1418" w:right="851" w:bottom="642" w:left="851" w:header="709" w:footer="586"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56F01" w14:textId="77777777" w:rsidR="00C841C7" w:rsidRDefault="00C841C7">
      <w:r>
        <w:separator/>
      </w:r>
    </w:p>
  </w:endnote>
  <w:endnote w:type="continuationSeparator" w:id="0">
    <w:p w14:paraId="52A8FD9D" w14:textId="77777777" w:rsidR="00C841C7" w:rsidRDefault="00C8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panose1 w:val="00000000000000000000"/>
    <w:charset w:val="00"/>
    <w:family w:val="roman"/>
    <w:notTrueType/>
    <w:pitch w:val="default"/>
  </w:font>
  <w:font w:name="Times New Roman CYR">
    <w:panose1 w:val="02020603050405020304"/>
    <w:charset w:val="CC"/>
    <w:family w:val="roman"/>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595B" w14:textId="77777777" w:rsidR="00FC4248" w:rsidRDefault="00FC424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9E24" w14:textId="74D5066D" w:rsidR="00FC4248" w:rsidRPr="005A28C5" w:rsidRDefault="00FC424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E5A67" w14:textId="77777777" w:rsidR="00C841C7" w:rsidRDefault="00C841C7">
      <w:r>
        <w:separator/>
      </w:r>
    </w:p>
  </w:footnote>
  <w:footnote w:type="continuationSeparator" w:id="0">
    <w:p w14:paraId="60D1D1F8" w14:textId="77777777" w:rsidR="00C841C7" w:rsidRDefault="00C841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D184" w14:textId="56E19541" w:rsidR="00FC4248" w:rsidRDefault="00686E3A">
    <w:pPr>
      <w:pStyle w:val="aa"/>
      <w:jc w:val="center"/>
    </w:pPr>
    <w:r>
      <w:fldChar w:fldCharType="begin"/>
    </w:r>
    <w:r>
      <w:instrText>PAGE</w:instrText>
    </w:r>
    <w:r>
      <w:fldChar w:fldCharType="separate"/>
    </w:r>
    <w:r w:rsidR="005A28C5">
      <w:rPr>
        <w:noProof/>
      </w:rPr>
      <w:t>4</w:t>
    </w:r>
    <w:r>
      <w:fldChar w:fldCharType="end"/>
    </w:r>
  </w:p>
  <w:p w14:paraId="2A1F701D" w14:textId="77777777" w:rsidR="00FC4248" w:rsidRDefault="00FC424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04A1" w14:textId="59CF99A8" w:rsidR="00FC4248" w:rsidRDefault="00686E3A">
    <w:pPr>
      <w:pStyle w:val="aa"/>
      <w:jc w:val="center"/>
    </w:pPr>
    <w:r>
      <w:fldChar w:fldCharType="begin"/>
    </w:r>
    <w:r>
      <w:instrText>PAGE</w:instrText>
    </w:r>
    <w:r>
      <w:fldChar w:fldCharType="separate"/>
    </w:r>
    <w:r w:rsidR="005A28C5">
      <w:rPr>
        <w:noProof/>
      </w:rPr>
      <w:t>6</w:t>
    </w:r>
    <w:r>
      <w:fldChar w:fldCharType="end"/>
    </w:r>
  </w:p>
  <w:p w14:paraId="5B95CD12" w14:textId="77777777" w:rsidR="00FC4248" w:rsidRDefault="00FC424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BBB2" w14:textId="77777777" w:rsidR="00FC4248" w:rsidRDefault="00FC4248">
    <w:pPr>
      <w:pStyle w:val="Header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8332F"/>
    <w:multiLevelType w:val="multilevel"/>
    <w:tmpl w:val="7C881078"/>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3CA0281"/>
    <w:rsid w:val="0013553B"/>
    <w:rsid w:val="001831BF"/>
    <w:rsid w:val="001E5CE6"/>
    <w:rsid w:val="001F4C20"/>
    <w:rsid w:val="00220838"/>
    <w:rsid w:val="00303BC1"/>
    <w:rsid w:val="003C08E3"/>
    <w:rsid w:val="005A28C5"/>
    <w:rsid w:val="00686E3A"/>
    <w:rsid w:val="008C43EC"/>
    <w:rsid w:val="009460CA"/>
    <w:rsid w:val="009809EB"/>
    <w:rsid w:val="00C13D3D"/>
    <w:rsid w:val="00C841C7"/>
    <w:rsid w:val="00FC4248"/>
    <w:rsid w:val="03CA0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8384"/>
  <w15:docId w15:val="{B47160C4-DC1D-48E4-B6CF-43718B16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qFormat/>
    <w:pPr>
      <w:keepNext/>
      <w:numPr>
        <w:numId w:val="1"/>
      </w:numPr>
      <w:jc w:val="both"/>
      <w:outlineLvl w:val="0"/>
    </w:pPr>
    <w:rPr>
      <w:b/>
      <w:sz w:val="28"/>
      <w:lang w:val="en-US"/>
    </w:rPr>
  </w:style>
  <w:style w:type="paragraph" w:styleId="2">
    <w:name w:val="heading 2"/>
    <w:basedOn w:val="a"/>
    <w:next w:val="a"/>
    <w:qFormat/>
    <w:pPr>
      <w:keepNext/>
      <w:numPr>
        <w:ilvl w:val="1"/>
        <w:numId w:val="1"/>
      </w:numPr>
      <w:jc w:val="center"/>
      <w:outlineLvl w:val="1"/>
    </w:pPr>
    <w:rPr>
      <w:rFonts w:ascii="Times New Roman CYR" w:hAnsi="Times New Roman CYR" w:cs="Times New Roman CYR"/>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WW8Num14z3">
    <w:name w:val="WW8Num14z3"/>
    <w:qFormat/>
    <w:rPr>
      <w:rFonts w:cs="Times New Roman"/>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styleId="a3">
    <w:name w:val="page number"/>
    <w:basedOn w:val="a0"/>
  </w:style>
  <w:style w:type="character" w:customStyle="1" w:styleId="5">
    <w:name w:val="Знак Знак5"/>
    <w:basedOn w:val="a0"/>
    <w:qFormat/>
  </w:style>
  <w:style w:type="character" w:customStyle="1" w:styleId="7">
    <w:name w:val="Знак Знак7"/>
    <w:basedOn w:val="a0"/>
    <w:qFormat/>
  </w:style>
  <w:style w:type="character" w:customStyle="1" w:styleId="4">
    <w:name w:val="Знак Знак4"/>
    <w:basedOn w:val="a0"/>
    <w:qFormat/>
  </w:style>
  <w:style w:type="character" w:customStyle="1" w:styleId="8">
    <w:name w:val="Знак Знак8"/>
    <w:basedOn w:val="a0"/>
    <w:qFormat/>
    <w:rPr>
      <w:rFonts w:ascii="Times New Roman CYR" w:hAnsi="Times New Roman CYR" w:cs="Times New Roman CYR"/>
      <w:sz w:val="32"/>
      <w:lang w:val="en-US"/>
    </w:rPr>
  </w:style>
  <w:style w:type="character" w:customStyle="1" w:styleId="3">
    <w:name w:val="Знак Знак3"/>
    <w:basedOn w:val="a0"/>
    <w:qFormat/>
    <w:rPr>
      <w:lang w:val="en-US"/>
    </w:rPr>
  </w:style>
  <w:style w:type="character" w:customStyle="1" w:styleId="FootnoteCharacters">
    <w:name w:val="Footnote Characters"/>
    <w:qFormat/>
    <w:rPr>
      <w:rFonts w:cs="Times New Roman"/>
      <w:vertAlign w:val="superscript"/>
    </w:rPr>
  </w:style>
  <w:style w:type="character" w:customStyle="1" w:styleId="InternetLink">
    <w:name w:val="Internet Link"/>
    <w:rPr>
      <w:rFonts w:cs="Times New Roman"/>
      <w:color w:val="0000FF"/>
      <w:u w:val="single"/>
    </w:rPr>
  </w:style>
  <w:style w:type="character" w:customStyle="1" w:styleId="a4">
    <w:name w:val="Без интервала Знак"/>
    <w:qFormat/>
    <w:rPr>
      <w:sz w:val="28"/>
      <w:szCs w:val="28"/>
      <w:lang w:bidi="ar-SA"/>
    </w:rPr>
  </w:style>
  <w:style w:type="character" w:customStyle="1" w:styleId="StrongEmphasis">
    <w:name w:val="Strong Emphasis"/>
    <w:qFormat/>
    <w:rPr>
      <w:b/>
      <w:bCs/>
    </w:rPr>
  </w:style>
  <w:style w:type="character" w:customStyle="1" w:styleId="TextNPA">
    <w:name w:val="Text NPA"/>
    <w:qFormat/>
    <w:rPr>
      <w:rFonts w:ascii="Courier New" w:hAnsi="Courier New" w:cs="Courier New"/>
    </w:rPr>
  </w:style>
  <w:style w:type="character" w:customStyle="1" w:styleId="6">
    <w:name w:val="Знак Знак6"/>
    <w:qFormat/>
    <w:rPr>
      <w:sz w:val="28"/>
    </w:rPr>
  </w:style>
  <w:style w:type="character" w:customStyle="1" w:styleId="FontStyle11">
    <w:name w:val="Font Style11"/>
    <w:qFormat/>
    <w:rPr>
      <w:rFonts w:ascii="Times New Roman" w:hAnsi="Times New Roman" w:cs="Times New Roman"/>
      <w:sz w:val="22"/>
      <w:szCs w:val="22"/>
    </w:rPr>
  </w:style>
  <w:style w:type="character" w:customStyle="1" w:styleId="20">
    <w:name w:val="Знак Знак2"/>
    <w:basedOn w:val="a0"/>
    <w:qFormat/>
    <w:rPr>
      <w:sz w:val="24"/>
      <w:szCs w:val="24"/>
      <w:lang w:val="en-US"/>
    </w:rPr>
  </w:style>
  <w:style w:type="character" w:customStyle="1" w:styleId="10">
    <w:name w:val="Знак Знак1"/>
    <w:basedOn w:val="a0"/>
    <w:qFormat/>
    <w:rPr>
      <w:b/>
      <w:bCs/>
      <w:spacing w:val="20"/>
      <w:sz w:val="28"/>
      <w:lang w:val="en-US"/>
    </w:rPr>
  </w:style>
  <w:style w:type="character" w:customStyle="1" w:styleId="9">
    <w:name w:val="Знак Знак9"/>
    <w:qFormat/>
    <w:rPr>
      <w:b/>
      <w:sz w:val="28"/>
    </w:rPr>
  </w:style>
  <w:style w:type="character" w:customStyle="1" w:styleId="a5">
    <w:name w:val="Знак Знак"/>
    <w:basedOn w:val="a0"/>
    <w:qFormat/>
    <w:rPr>
      <w:rFonts w:ascii="Tahoma" w:hAnsi="Tahoma" w:cs="Tahoma"/>
      <w:sz w:val="16"/>
      <w:szCs w:val="16"/>
      <w:lang w:val="en-US"/>
    </w:rPr>
  </w:style>
  <w:style w:type="character" w:customStyle="1" w:styleId="FontStyle14">
    <w:name w:val="Font Style14"/>
    <w:qFormat/>
    <w:rPr>
      <w:rFonts w:ascii="Times New Roman" w:hAnsi="Times New Roman" w:cs="Times New Roman"/>
      <w:sz w:val="22"/>
      <w:szCs w:val="22"/>
    </w:rPr>
  </w:style>
  <w:style w:type="paragraph" w:customStyle="1" w:styleId="Heading">
    <w:name w:val="Heading"/>
    <w:basedOn w:val="a"/>
    <w:next w:val="a6"/>
    <w:qFormat/>
    <w:pPr>
      <w:ind w:firstLine="567"/>
      <w:jc w:val="center"/>
    </w:pPr>
    <w:rPr>
      <w:b/>
      <w:bCs/>
      <w:spacing w:val="20"/>
      <w:sz w:val="28"/>
      <w:lang w:val="en-US"/>
    </w:rPr>
  </w:style>
  <w:style w:type="paragraph" w:styleId="a6">
    <w:name w:val="Body Text"/>
    <w:basedOn w:val="a"/>
    <w:rPr>
      <w:sz w:val="28"/>
      <w:lang w:val="en-US"/>
    </w:rPr>
  </w:style>
  <w:style w:type="paragraph" w:styleId="a7">
    <w:name w:val="List"/>
    <w:basedOn w:val="a"/>
    <w:pPr>
      <w:widowControl w:val="0"/>
      <w:ind w:left="283" w:hanging="283"/>
    </w:pPr>
  </w:style>
  <w:style w:type="paragraph" w:styleId="a8">
    <w:name w:val="caption"/>
    <w:basedOn w:val="a"/>
    <w:qFormat/>
    <w:pPr>
      <w:widowControl w:val="0"/>
      <w:spacing w:before="240" w:after="60"/>
      <w:jc w:val="center"/>
    </w:pPr>
    <w:rPr>
      <w:rFonts w:ascii="Arial" w:hAnsi="Arial" w:cs="Arial"/>
      <w:b/>
      <w:kern w:val="2"/>
      <w:sz w:val="32"/>
    </w:rPr>
  </w:style>
  <w:style w:type="paragraph" w:customStyle="1" w:styleId="Index">
    <w:name w:val="Index"/>
    <w:basedOn w:val="a"/>
    <w:qFormat/>
    <w:pPr>
      <w:suppressLineNumbers/>
    </w:pPr>
  </w:style>
  <w:style w:type="paragraph" w:styleId="a9">
    <w:name w:val="Subtitle"/>
    <w:basedOn w:val="a"/>
    <w:next w:val="a6"/>
    <w:qFormat/>
    <w:pPr>
      <w:widowControl w:val="0"/>
      <w:spacing w:after="60"/>
      <w:jc w:val="center"/>
    </w:pPr>
    <w:rPr>
      <w:rFonts w:ascii="Arial" w:hAnsi="Arial" w:cs="Arial"/>
      <w:i/>
      <w:sz w:val="24"/>
    </w:rPr>
  </w:style>
  <w:style w:type="paragraph" w:styleId="aa">
    <w:name w:val="header"/>
    <w:basedOn w:val="a"/>
    <w:pPr>
      <w:tabs>
        <w:tab w:val="center" w:pos="4677"/>
        <w:tab w:val="right" w:pos="9355"/>
      </w:tabs>
    </w:pPr>
  </w:style>
  <w:style w:type="paragraph" w:styleId="21">
    <w:name w:val="Body Text 2"/>
    <w:basedOn w:val="a"/>
    <w:qFormat/>
    <w:pPr>
      <w:spacing w:after="120" w:line="480" w:lineRule="auto"/>
    </w:pPr>
    <w:rPr>
      <w:sz w:val="24"/>
      <w:szCs w:val="24"/>
      <w:lang w:val="en-US"/>
    </w:rPr>
  </w:style>
  <w:style w:type="paragraph" w:styleId="ab">
    <w:name w:val="footer"/>
    <w:basedOn w:val="a"/>
    <w:pPr>
      <w:tabs>
        <w:tab w:val="center" w:pos="4677"/>
        <w:tab w:val="right" w:pos="9355"/>
      </w:tabs>
    </w:pPr>
  </w:style>
  <w:style w:type="paragraph" w:styleId="ac">
    <w:name w:val="Normal (Web)"/>
    <w:basedOn w:val="a"/>
    <w:qFormat/>
    <w:pPr>
      <w:spacing w:before="280" w:after="280"/>
    </w:pPr>
    <w:rPr>
      <w:sz w:val="24"/>
      <w:szCs w:val="24"/>
    </w:rPr>
  </w:style>
  <w:style w:type="paragraph" w:styleId="ad">
    <w:name w:val="List Paragraph"/>
    <w:basedOn w:val="a"/>
    <w:qFormat/>
    <w:pPr>
      <w:spacing w:after="200" w:line="276" w:lineRule="auto"/>
      <w:ind w:left="720"/>
      <w:contextualSpacing/>
    </w:pPr>
    <w:rPr>
      <w:rFonts w:ascii="Calibri" w:eastAsia="Calibri" w:hAnsi="Calibri"/>
      <w:sz w:val="22"/>
      <w:szCs w:val="22"/>
    </w:rPr>
  </w:style>
  <w:style w:type="paragraph" w:styleId="ae">
    <w:name w:val="Body Text Indent"/>
    <w:basedOn w:val="a"/>
    <w:pPr>
      <w:spacing w:after="120"/>
      <w:ind w:left="283"/>
    </w:pPr>
  </w:style>
  <w:style w:type="paragraph" w:styleId="af">
    <w:name w:val="footnote text"/>
    <w:basedOn w:val="a"/>
    <w:rPr>
      <w:lang w:val="en-US"/>
    </w:rPr>
  </w:style>
  <w:style w:type="paragraph" w:styleId="af0">
    <w:name w:val="No Spacing"/>
    <w:qFormat/>
    <w:pPr>
      <w:spacing w:line="276" w:lineRule="auto"/>
      <w:ind w:firstLine="567"/>
      <w:jc w:val="both"/>
    </w:pPr>
    <w:rPr>
      <w:rFonts w:eastAsia="Times New Roman" w:cs="Times New Roman"/>
      <w:sz w:val="28"/>
      <w:szCs w:val="28"/>
      <w:lang w:bidi="ar-SA"/>
    </w:rPr>
  </w:style>
  <w:style w:type="paragraph" w:customStyle="1" w:styleId="ConsPlusTitle">
    <w:name w:val="ConsPlusTitle"/>
    <w:qFormat/>
    <w:pPr>
      <w:autoSpaceDE w:val="0"/>
    </w:pPr>
    <w:rPr>
      <w:rFonts w:ascii="Arial" w:eastAsia="Times New Roman" w:hAnsi="Arial" w:cs="Arial"/>
      <w:b/>
      <w:bCs/>
      <w:sz w:val="20"/>
      <w:szCs w:val="20"/>
      <w:lang w:val="ru-RU" w:bidi="ar-SA"/>
    </w:rPr>
  </w:style>
  <w:style w:type="paragraph" w:customStyle="1" w:styleId="ConsPlusNormal">
    <w:name w:val="ConsPlusNormal"/>
    <w:qFormat/>
    <w:pPr>
      <w:autoSpaceDE w:val="0"/>
      <w:ind w:firstLine="720"/>
    </w:pPr>
    <w:rPr>
      <w:rFonts w:ascii="Arial" w:eastAsia="Times New Roman" w:hAnsi="Arial" w:cs="Arial"/>
      <w:sz w:val="20"/>
      <w:szCs w:val="20"/>
      <w:lang w:val="ru-RU" w:bidi="ar-SA"/>
    </w:rPr>
  </w:style>
  <w:style w:type="paragraph" w:customStyle="1" w:styleId="22">
    <w:name w:val="Знак Знак Знак Знак Знак Знак Знак Знак Знак Знак2"/>
    <w:basedOn w:val="a"/>
    <w:qFormat/>
    <w:pPr>
      <w:spacing w:before="280" w:after="280"/>
    </w:pPr>
    <w:rPr>
      <w:rFonts w:ascii="Tahoma" w:hAnsi="Tahoma" w:cs="Tahoma"/>
      <w:lang w:val="en-US"/>
    </w:rPr>
  </w:style>
  <w:style w:type="paragraph" w:customStyle="1" w:styleId="11">
    <w:name w:val="Заголовок1"/>
    <w:basedOn w:val="a"/>
    <w:next w:val="a6"/>
    <w:qFormat/>
    <w:pPr>
      <w:keepNext/>
      <w:suppressAutoHyphens/>
      <w:spacing w:before="240" w:after="120"/>
    </w:pPr>
    <w:rPr>
      <w:rFonts w:ascii="Arial" w:eastAsia="Arial Unicode MS" w:hAnsi="Arial" w:cs="Tahoma"/>
      <w:sz w:val="28"/>
      <w:szCs w:val="28"/>
    </w:rPr>
  </w:style>
  <w:style w:type="paragraph" w:customStyle="1" w:styleId="FR1">
    <w:name w:val="FR1"/>
    <w:qFormat/>
    <w:pPr>
      <w:widowControl w:val="0"/>
      <w:autoSpaceDE w:val="0"/>
      <w:ind w:left="40" w:firstLine="380"/>
      <w:jc w:val="both"/>
    </w:pPr>
    <w:rPr>
      <w:rFonts w:ascii="Arial" w:eastAsia="Times New Roman" w:hAnsi="Arial" w:cs="Arial"/>
      <w:sz w:val="20"/>
      <w:szCs w:val="20"/>
      <w:lang w:val="ru-RU" w:bidi="ar-SA"/>
    </w:rPr>
  </w:style>
  <w:style w:type="paragraph" w:customStyle="1" w:styleId="ConsPlusNonformat">
    <w:name w:val="ConsPlusNonformat"/>
    <w:qFormat/>
    <w:pPr>
      <w:widowControl w:val="0"/>
      <w:autoSpaceDE w:val="0"/>
    </w:pPr>
    <w:rPr>
      <w:rFonts w:ascii="Courier New" w:eastAsia="Times New Roman" w:hAnsi="Courier New" w:cs="Courier New"/>
      <w:sz w:val="20"/>
      <w:szCs w:val="20"/>
      <w:lang w:val="ru-RU" w:bidi="ar-SA"/>
    </w:rPr>
  </w:style>
  <w:style w:type="paragraph" w:styleId="af1">
    <w:name w:val="Balloon Text"/>
    <w:basedOn w:val="a"/>
    <w:qFormat/>
    <w:rPr>
      <w:rFonts w:ascii="Tahoma" w:hAnsi="Tahoma" w:cs="Tahoma"/>
      <w:sz w:val="16"/>
      <w:szCs w:val="16"/>
      <w:lang w:val="en-US"/>
    </w:rPr>
  </w:style>
  <w:style w:type="paragraph" w:customStyle="1" w:styleId="Default">
    <w:name w:val="Default"/>
    <w:qFormat/>
    <w:pPr>
      <w:autoSpaceDE w:val="0"/>
    </w:pPr>
    <w:rPr>
      <w:rFonts w:eastAsia="Calibri" w:cs="Times New Roman"/>
      <w:color w:val="000000"/>
      <w:lang w:val="ru-RU" w:bidi="ar-SA"/>
    </w:rPr>
  </w:style>
  <w:style w:type="paragraph" w:customStyle="1" w:styleId="ConsPlusCell">
    <w:name w:val="ConsPlusCell"/>
    <w:qFormat/>
    <w:pPr>
      <w:widowControl w:val="0"/>
      <w:autoSpaceDE w:val="0"/>
    </w:pPr>
    <w:rPr>
      <w:rFonts w:ascii="Calibri" w:eastAsia="Times New Roman" w:hAnsi="Calibri" w:cs="Calibri"/>
      <w:sz w:val="22"/>
      <w:szCs w:val="22"/>
      <w:lang w:val="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280" w:after="280"/>
    </w:pPr>
    <w:rPr>
      <w:rFonts w:ascii="Tahoma" w:hAnsi="Tahoma" w:cs="Tahoma"/>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HeaderLeft">
    <w:name w:val="Header Left"/>
    <w:basedOn w:val="a"/>
    <w:qFormat/>
    <w:pPr>
      <w:suppressLineNumbers/>
      <w:tabs>
        <w:tab w:val="center" w:pos="4961"/>
        <w:tab w:val="right" w:pos="9922"/>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SiBeRiA</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16</cp:revision>
  <cp:lastPrinted>2021-08-09T06:45:00Z</cp:lastPrinted>
  <dcterms:created xsi:type="dcterms:W3CDTF">2016-07-08T11:16:00Z</dcterms:created>
  <dcterms:modified xsi:type="dcterms:W3CDTF">2021-08-09T06:46:00Z</dcterms:modified>
  <dc:language>en-US</dc:language>
</cp:coreProperties>
</file>