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46D" w14:textId="77777777" w:rsidR="00124977" w:rsidRDefault="00124977" w:rsidP="00124977">
      <w:pPr>
        <w:pStyle w:val="tm7"/>
        <w:spacing w:before="75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a3"/>
          <w:rFonts w:ascii="Helvetica" w:hAnsi="Helvetica" w:cs="Helvetica"/>
          <w:b/>
          <w:bCs/>
          <w:color w:val="555555"/>
          <w:sz w:val="21"/>
          <w:szCs w:val="21"/>
        </w:rPr>
        <w:t>Информация о финансово-экономическом состоянии субъектов малого и среднего предпринимательства за 2022 год.</w:t>
      </w:r>
    </w:p>
    <w:p w14:paraId="7664AD82" w14:textId="26E5E7CB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Администрацией М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униципального образования «</w:t>
      </w:r>
      <w:proofErr w:type="spellStart"/>
      <w:r>
        <w:rPr>
          <w:rStyle w:val="tm8"/>
          <w:rFonts w:ascii="Helvetica" w:hAnsi="Helvetica" w:cs="Helvetica"/>
          <w:color w:val="555555"/>
          <w:sz w:val="21"/>
          <w:szCs w:val="21"/>
        </w:rPr>
        <w:t>Васильевск</w:t>
      </w:r>
      <w:proofErr w:type="spellEnd"/>
      <w:r>
        <w:rPr>
          <w:rStyle w:val="tm8"/>
          <w:rFonts w:ascii="Helvetica" w:hAnsi="Helvetica" w:cs="Helvetica"/>
          <w:color w:val="555555"/>
          <w:sz w:val="21"/>
          <w:szCs w:val="21"/>
        </w:rPr>
        <w:t>» Баяндаевского района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 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поселении.</w:t>
      </w:r>
    </w:p>
    <w:p w14:paraId="0F61545B" w14:textId="1F14965E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На территории  поселения осуществляют свою деятельность 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8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малых и микро предприятий. Из них в субъектах предпринимательства по видам экономической деятельности:</w:t>
      </w:r>
    </w:p>
    <w:p w14:paraId="23EDF1EA" w14:textId="793094E8" w:rsidR="00124977" w:rsidRDefault="00124977" w:rsidP="00A600EC">
      <w:pPr>
        <w:pStyle w:val="tm12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- сельское хозяйство 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62,5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%;</w:t>
      </w:r>
    </w:p>
    <w:p w14:paraId="7A666317" w14:textId="682F50A8" w:rsidR="00124977" w:rsidRDefault="00124977" w:rsidP="00A600EC">
      <w:pPr>
        <w:pStyle w:val="tm12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- розничная торговля 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12,5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%;</w:t>
      </w:r>
    </w:p>
    <w:p w14:paraId="44F45554" w14:textId="39816BF7" w:rsidR="00124977" w:rsidRDefault="00124977" w:rsidP="00A600EC">
      <w:pPr>
        <w:pStyle w:val="tm12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- деятельность транспортных средств – 2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5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%.</w:t>
      </w:r>
    </w:p>
    <w:p w14:paraId="6C7A479D" w14:textId="47E2B11C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деятельности), на 100 человек населения –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13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%. В расчете на одного работника среднемесячная заработная плата составила 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18 000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,0 рублей.</w:t>
      </w:r>
    </w:p>
    <w:p w14:paraId="2A1A328B" w14:textId="15C616E0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Объем продукции собственного производства, оборот розничной торговли и 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транспортных услуг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в сфере предпринимательской деятельности ожидаемые итоги за 2022 год составят  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 xml:space="preserve">41,0 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млн. рублей, в том числе по видам экономической деятельности:</w:t>
      </w:r>
    </w:p>
    <w:p w14:paraId="4A11D689" w14:textId="067593EF" w:rsidR="00124977" w:rsidRDefault="00124977" w:rsidP="00A600EC">
      <w:pPr>
        <w:pStyle w:val="tm14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- сельское хозяйство 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–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 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12, 0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млн. рублей;</w:t>
      </w:r>
    </w:p>
    <w:p w14:paraId="29603005" w14:textId="20769A95" w:rsidR="00124977" w:rsidRDefault="00124977" w:rsidP="00A600EC">
      <w:pPr>
        <w:pStyle w:val="tm14"/>
        <w:spacing w:before="150" w:beforeAutospacing="0" w:after="150" w:afterAutospacing="0"/>
        <w:ind w:firstLine="709"/>
        <w:jc w:val="both"/>
        <w:rPr>
          <w:rStyle w:val="tm8"/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- розничная торговля - 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24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>,</w:t>
      </w:r>
      <w:r w:rsidR="00DA733D">
        <w:rPr>
          <w:rStyle w:val="tm8"/>
          <w:rFonts w:ascii="Helvetica" w:hAnsi="Helvetica" w:cs="Helvetica"/>
          <w:color w:val="555555"/>
          <w:sz w:val="21"/>
          <w:szCs w:val="21"/>
        </w:rPr>
        <w:t>8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млн. рублей;</w:t>
      </w:r>
    </w:p>
    <w:p w14:paraId="3F9B3A50" w14:textId="506C326D" w:rsidR="00DA733D" w:rsidRDefault="00DA733D" w:rsidP="00A600EC">
      <w:pPr>
        <w:pStyle w:val="tm14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-перевозка пассажиров-4,2 млн рублей.</w:t>
      </w:r>
    </w:p>
    <w:p w14:paraId="219E1EDF" w14:textId="6E049A53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 xml:space="preserve">Предприятия сельхозтоваропроизводители  в целях налогообложения применяют единый сельскохозяйственный налог,  ЕСХН зачисляется в бюджет поселения по нормативу. По единому сельскохозяйственному налогу на 1 декабря 2022 года исполнено </w:t>
      </w:r>
      <w:r w:rsidR="00DA733D">
        <w:rPr>
          <w:rStyle w:val="tm15"/>
          <w:rFonts w:ascii="Helvetica" w:hAnsi="Helvetica" w:cs="Helvetica"/>
          <w:color w:val="555555"/>
          <w:sz w:val="21"/>
          <w:szCs w:val="21"/>
        </w:rPr>
        <w:t>26079</w:t>
      </w:r>
      <w:r>
        <w:rPr>
          <w:rStyle w:val="tm15"/>
          <w:rFonts w:ascii="Helvetica" w:hAnsi="Helvetica" w:cs="Helvetica"/>
          <w:color w:val="555555"/>
          <w:sz w:val="21"/>
          <w:szCs w:val="21"/>
        </w:rPr>
        <w:t xml:space="preserve"> рублей</w:t>
      </w:r>
      <w:r w:rsidR="00DA733D">
        <w:rPr>
          <w:rStyle w:val="tm15"/>
          <w:rFonts w:ascii="Helvetica" w:hAnsi="Helvetica" w:cs="Helvetica"/>
          <w:color w:val="555555"/>
          <w:sz w:val="21"/>
          <w:szCs w:val="21"/>
        </w:rPr>
        <w:t>.</w:t>
      </w:r>
      <w:r>
        <w:rPr>
          <w:rStyle w:val="tm15"/>
          <w:rFonts w:ascii="Helvetica" w:hAnsi="Helvetica" w:cs="Helvetica"/>
          <w:color w:val="555555"/>
          <w:sz w:val="21"/>
          <w:szCs w:val="21"/>
        </w:rPr>
        <w:t xml:space="preserve"> </w:t>
      </w:r>
      <w:r w:rsidR="00DA733D">
        <w:rPr>
          <w:rStyle w:val="tm15"/>
          <w:rFonts w:ascii="Helvetica" w:hAnsi="Helvetica" w:cs="Helvetica"/>
          <w:color w:val="555555"/>
          <w:sz w:val="21"/>
          <w:szCs w:val="21"/>
        </w:rPr>
        <w:t>У</w:t>
      </w:r>
      <w:r>
        <w:rPr>
          <w:rStyle w:val="tm15"/>
          <w:rFonts w:ascii="Helvetica" w:hAnsi="Helvetica" w:cs="Helvetica"/>
          <w:color w:val="555555"/>
          <w:sz w:val="21"/>
          <w:szCs w:val="21"/>
        </w:rPr>
        <w:t>дельный вес данного налога в структуре налоговых и неналоговых доходов поселения составляет 1,5 %. По данным налоговой инспекции недоимка в бюджет поселения по данному доходному источнику отсутствует.</w:t>
      </w:r>
    </w:p>
    <w:p w14:paraId="4A130516" w14:textId="41A16547" w:rsidR="00124977" w:rsidRDefault="00124977" w:rsidP="00A600EC">
      <w:pPr>
        <w:pStyle w:val="tm17"/>
        <w:spacing w:before="150" w:beforeAutospacing="0" w:after="150" w:afterAutospacing="0"/>
        <w:ind w:firstLine="709"/>
        <w:jc w:val="both"/>
        <w:rPr>
          <w:rStyle w:val="tm8"/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Финансово-экономическое состояние объектов розничной торговли удовлетворительное. Большой ассортимент товаров.</w:t>
      </w:r>
    </w:p>
    <w:p w14:paraId="67B729D6" w14:textId="5BE9F2F0" w:rsidR="00DA733D" w:rsidRDefault="00DA733D" w:rsidP="00A600EC">
      <w:pPr>
        <w:pStyle w:val="tm17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8"/>
          <w:rFonts w:ascii="Helvetica" w:hAnsi="Helvetica" w:cs="Helvetica"/>
          <w:color w:val="555555"/>
          <w:sz w:val="21"/>
          <w:szCs w:val="21"/>
        </w:rPr>
        <w:t>В сфере перевозки</w:t>
      </w:r>
      <w:r w:rsidR="00A600EC">
        <w:rPr>
          <w:rStyle w:val="tm8"/>
          <w:rFonts w:ascii="Helvetica" w:hAnsi="Helvetica" w:cs="Helvetica"/>
          <w:color w:val="555555"/>
          <w:sz w:val="21"/>
          <w:szCs w:val="21"/>
        </w:rPr>
        <w:t>,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 </w:t>
      </w:r>
      <w:r w:rsidR="00A600EC">
        <w:rPr>
          <w:rStyle w:val="tm8"/>
          <w:rFonts w:ascii="Helvetica" w:hAnsi="Helvetica" w:cs="Helvetica"/>
          <w:color w:val="555555"/>
          <w:sz w:val="21"/>
          <w:szCs w:val="21"/>
        </w:rPr>
        <w:t>п</w:t>
      </w:r>
      <w:r>
        <w:rPr>
          <w:rStyle w:val="tm8"/>
          <w:rFonts w:ascii="Helvetica" w:hAnsi="Helvetica" w:cs="Helvetica"/>
          <w:color w:val="555555"/>
          <w:sz w:val="21"/>
          <w:szCs w:val="21"/>
        </w:rPr>
        <w:t xml:space="preserve">ассажирооборот </w:t>
      </w:r>
      <w:r w:rsidR="00A600EC">
        <w:rPr>
          <w:rStyle w:val="tm8"/>
          <w:rFonts w:ascii="Helvetica" w:hAnsi="Helvetica" w:cs="Helvetica"/>
          <w:color w:val="555555"/>
          <w:sz w:val="21"/>
          <w:szCs w:val="21"/>
        </w:rPr>
        <w:t>на 31 декабря 2022 года составил 768 тыс. пасс. км.</w:t>
      </w:r>
    </w:p>
    <w:p w14:paraId="56B7000C" w14:textId="77777777" w:rsidR="00124977" w:rsidRDefault="00124977" w:rsidP="00A600EC">
      <w:pPr>
        <w:pStyle w:val="tm10"/>
        <w:spacing w:before="150" w:beforeAutospacing="0" w:after="150" w:afterAutospacing="0"/>
        <w:ind w:firstLine="709"/>
        <w:jc w:val="both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Результаты мониторинга субъектов малого и среднего предпринимательства по итогам 2022 года:</w:t>
      </w:r>
    </w:p>
    <w:p w14:paraId="4589AB25" w14:textId="77777777" w:rsidR="00124977" w:rsidRDefault="00124977" w:rsidP="00124977">
      <w:pPr>
        <w:pStyle w:val="tm22"/>
        <w:numPr>
          <w:ilvl w:val="0"/>
          <w:numId w:val="1"/>
        </w:numPr>
        <w:spacing w:before="72" w:beforeAutospacing="0" w:after="72" w:afterAutospacing="0" w:line="300" w:lineRule="atLeast"/>
        <w:ind w:left="1104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работают на уровне 2021 года -  100 % организаций;</w:t>
      </w:r>
    </w:p>
    <w:p w14:paraId="4D777BAA" w14:textId="77777777" w:rsidR="00124977" w:rsidRDefault="00124977" w:rsidP="00124977">
      <w:pPr>
        <w:pStyle w:val="tm22"/>
        <w:numPr>
          <w:ilvl w:val="0"/>
          <w:numId w:val="1"/>
        </w:numPr>
        <w:spacing w:before="72" w:beforeAutospacing="0" w:after="72" w:afterAutospacing="0" w:line="300" w:lineRule="atLeast"/>
        <w:ind w:left="1104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улучшили свою деятельность – 6 %;</w:t>
      </w:r>
    </w:p>
    <w:p w14:paraId="7BCFFEB2" w14:textId="77777777" w:rsidR="00124977" w:rsidRDefault="00124977" w:rsidP="00124977">
      <w:pPr>
        <w:pStyle w:val="tm22"/>
        <w:numPr>
          <w:ilvl w:val="0"/>
          <w:numId w:val="1"/>
        </w:numPr>
        <w:spacing w:before="72" w:beforeAutospacing="0" w:after="72" w:afterAutospacing="0" w:line="300" w:lineRule="atLeast"/>
        <w:ind w:left="1104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снизили объемы работ, услуг на 10-30% - 0  организаций;</w:t>
      </w:r>
    </w:p>
    <w:p w14:paraId="756AFFFA" w14:textId="77777777" w:rsidR="00124977" w:rsidRDefault="00124977" w:rsidP="00124977">
      <w:pPr>
        <w:pStyle w:val="tm22"/>
        <w:numPr>
          <w:ilvl w:val="0"/>
          <w:numId w:val="1"/>
        </w:numPr>
        <w:spacing w:before="72" w:beforeAutospacing="0" w:after="72" w:afterAutospacing="0" w:line="300" w:lineRule="atLeast"/>
        <w:ind w:left="1104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приостановили деятельность - 0 организаций;</w:t>
      </w:r>
    </w:p>
    <w:p w14:paraId="24EB09D7" w14:textId="5B89B1CB" w:rsidR="00124977" w:rsidRDefault="00124977" w:rsidP="00124977">
      <w:pPr>
        <w:pStyle w:val="tm22"/>
        <w:numPr>
          <w:ilvl w:val="0"/>
          <w:numId w:val="1"/>
        </w:numPr>
        <w:spacing w:before="72" w:beforeAutospacing="0" w:after="72" w:afterAutospacing="0" w:line="300" w:lineRule="atLeast"/>
        <w:ind w:left="1104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 xml:space="preserve">создано рабочих мест за год на территории поселения  населения — </w:t>
      </w:r>
      <w:r w:rsidR="00A600EC">
        <w:rPr>
          <w:rStyle w:val="tm15"/>
          <w:rFonts w:ascii="Helvetica" w:hAnsi="Helvetica" w:cs="Helvetica"/>
          <w:color w:val="555555"/>
          <w:sz w:val="21"/>
          <w:szCs w:val="21"/>
        </w:rPr>
        <w:t>5</w:t>
      </w:r>
      <w:r>
        <w:rPr>
          <w:rStyle w:val="tm15"/>
          <w:rFonts w:ascii="Helvetica" w:hAnsi="Helvetica" w:cs="Helvetica"/>
          <w:color w:val="555555"/>
          <w:sz w:val="21"/>
          <w:szCs w:val="21"/>
        </w:rPr>
        <w:t>,0.</w:t>
      </w:r>
    </w:p>
    <w:p w14:paraId="67E545DC" w14:textId="77777777" w:rsidR="00124977" w:rsidRDefault="00124977" w:rsidP="00124977">
      <w:pPr>
        <w:pStyle w:val="a4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  <w:r>
        <w:rPr>
          <w:rStyle w:val="tm15"/>
          <w:rFonts w:ascii="Helvetica" w:hAnsi="Helvetica" w:cs="Helvetica"/>
          <w:color w:val="555555"/>
          <w:sz w:val="21"/>
          <w:szCs w:val="21"/>
        </w:rPr>
        <w:t>  Отсюда следует что, субъекты малого и среднего предпринимательства в основном находятся в удовлетворительном финансово-экономическом состоянии.</w:t>
      </w:r>
    </w:p>
    <w:p w14:paraId="054AFD52" w14:textId="77777777" w:rsidR="00E472DC" w:rsidRDefault="00E472DC"/>
    <w:sectPr w:rsidR="00E4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B83"/>
    <w:multiLevelType w:val="multilevel"/>
    <w:tmpl w:val="7B9A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25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DC"/>
    <w:rsid w:val="00124977"/>
    <w:rsid w:val="00A600EC"/>
    <w:rsid w:val="00DA733D"/>
    <w:rsid w:val="00E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F1C3"/>
  <w15:chartTrackingRefBased/>
  <w15:docId w15:val="{C59668D1-1F02-4523-903A-9AD8EFE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m7">
    <w:name w:val="tm7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3">
    <w:name w:val="a______"/>
    <w:basedOn w:val="a0"/>
    <w:rsid w:val="00124977"/>
  </w:style>
  <w:style w:type="paragraph" w:customStyle="1" w:styleId="tm10">
    <w:name w:val="tm10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m8">
    <w:name w:val="tm8"/>
    <w:basedOn w:val="a0"/>
    <w:rsid w:val="00124977"/>
  </w:style>
  <w:style w:type="paragraph" w:customStyle="1" w:styleId="tm12">
    <w:name w:val="tm12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m14">
    <w:name w:val="tm14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m15">
    <w:name w:val="tm15"/>
    <w:basedOn w:val="a0"/>
    <w:rsid w:val="00124977"/>
  </w:style>
  <w:style w:type="paragraph" w:customStyle="1" w:styleId="tm17">
    <w:name w:val="tm17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tm22">
    <w:name w:val="tm22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4">
    <w:name w:val="a___________"/>
    <w:basedOn w:val="a"/>
    <w:rsid w:val="0012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2023-03-21T07:14:00Z</dcterms:created>
  <dcterms:modified xsi:type="dcterms:W3CDTF">2023-03-21T07:37:00Z</dcterms:modified>
</cp:coreProperties>
</file>