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01.11.2019г. №42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«ВАСИЛЬЕВСК» НА 2020 ГОД И ПЛАНОВЫЙ ПЕРИОД 2021-2022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</w:t>
      </w:r>
      <w:proofErr w:type="spellStart"/>
      <w:r w:rsidR="006D37D9"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20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1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proofErr w:type="spellStart"/>
      <w:r w:rsid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proofErr w:type="spellStart"/>
      <w:r w:rsidRPr="00257A82">
        <w:rPr>
          <w:rFonts w:ascii="Arial" w:hAnsi="Arial" w:cs="Arial"/>
          <w:color w:val="000000"/>
          <w:sz w:val="24"/>
        </w:rPr>
        <w:t>Васильевск</w:t>
      </w:r>
      <w:proofErr w:type="spellEnd"/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Васильевск"</w:t>
      </w:r>
      <w:proofErr w:type="spellEnd"/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</w:t>
      </w:r>
      <w:proofErr w:type="spellStart"/>
      <w:r w:rsidRPr="00257A82">
        <w:rPr>
          <w:rFonts w:ascii="Courier New" w:hAnsi="Courier New" w:cs="Courier New"/>
        </w:rPr>
        <w:t>Васильевск</w:t>
      </w:r>
      <w:proofErr w:type="spellEnd"/>
      <w:r w:rsidRPr="00257A82">
        <w:rPr>
          <w:rFonts w:ascii="Courier New" w:hAnsi="Courier New" w:cs="Courier New"/>
        </w:rPr>
        <w:t>»</w:t>
      </w:r>
    </w:p>
    <w:p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01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.201</w:t>
      </w:r>
      <w:r w:rsidR="00634A97" w:rsidRPr="00257A82">
        <w:rPr>
          <w:rFonts w:ascii="Courier New" w:hAnsi="Courier New" w:cs="Courier New"/>
        </w:rPr>
        <w:t>9</w:t>
      </w:r>
      <w:r w:rsidRPr="00257A82">
        <w:rPr>
          <w:rFonts w:ascii="Courier New" w:hAnsi="Courier New" w:cs="Courier New"/>
        </w:rPr>
        <w:t xml:space="preserve"> г. №</w:t>
      </w:r>
      <w:r w:rsidR="006512F1" w:rsidRPr="00257A82">
        <w:rPr>
          <w:rFonts w:ascii="Courier New" w:hAnsi="Courier New" w:cs="Courier New"/>
        </w:rPr>
        <w:t>4</w:t>
      </w:r>
      <w:r w:rsidR="00634A97" w:rsidRPr="00257A82">
        <w:rPr>
          <w:rFonts w:ascii="Courier New" w:hAnsi="Courier New" w:cs="Courier New"/>
        </w:rPr>
        <w:t>2</w:t>
      </w:r>
    </w:p>
    <w:p w:rsidR="00257A82" w:rsidRPr="00257A82" w:rsidRDefault="00257A82" w:rsidP="008F1063">
      <w:pPr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:rsidR="007C4CD1" w:rsidRPr="00257A82" w:rsidRDefault="005633CD" w:rsidP="00EC4C20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257A82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b/>
          <w:sz w:val="24"/>
          <w:szCs w:val="24"/>
        </w:rPr>
        <w:t>» на 20</w:t>
      </w:r>
      <w:r w:rsidR="00C86C65" w:rsidRPr="00257A82">
        <w:rPr>
          <w:rFonts w:ascii="Arial" w:hAnsi="Arial" w:cs="Arial"/>
          <w:b/>
          <w:sz w:val="24"/>
          <w:szCs w:val="24"/>
        </w:rPr>
        <w:t>20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C86C65" w:rsidRPr="00257A82">
        <w:rPr>
          <w:rFonts w:ascii="Arial" w:hAnsi="Arial" w:cs="Arial"/>
          <w:b/>
          <w:sz w:val="24"/>
          <w:szCs w:val="24"/>
        </w:rPr>
        <w:t>1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E63AE0" w:rsidRPr="00257A82" w:rsidRDefault="00E63AE0" w:rsidP="002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Основные направления бюджетной и налоговой политики администрации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(далее – Основные направления бюджетной и налоговой политики) на 201</w:t>
      </w:r>
      <w:r w:rsidR="00174035" w:rsidRPr="00257A82">
        <w:rPr>
          <w:rFonts w:ascii="Arial" w:hAnsi="Arial" w:cs="Arial"/>
          <w:sz w:val="24"/>
          <w:szCs w:val="24"/>
        </w:rPr>
        <w:t>8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</w:t>
      </w:r>
      <w:r w:rsidRPr="00257A82">
        <w:rPr>
          <w:rFonts w:ascii="Arial" w:hAnsi="Arial" w:cs="Arial"/>
          <w:sz w:val="24"/>
          <w:szCs w:val="24"/>
        </w:rPr>
        <w:lastRenderedPageBreak/>
        <w:t>«Прогноза социально-экономического развития администрации  муниципального образования «</w:t>
      </w:r>
      <w:proofErr w:type="spellStart"/>
      <w:r w:rsidRPr="00257A82">
        <w:rPr>
          <w:rFonts w:ascii="Arial" w:hAnsi="Arial" w:cs="Arial"/>
          <w:sz w:val="24"/>
          <w:szCs w:val="24"/>
        </w:rPr>
        <w:t>Васильевск</w:t>
      </w:r>
      <w:proofErr w:type="spellEnd"/>
      <w:r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1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безусловном исполнении всех действующих расходных обязательств и выполнении задач,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поставленных в указах Президента Российской Федерации от 7.05.2012г №</w:t>
      </w:r>
      <w:r w:rsidR="0081726B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597 «О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мероприятиях по реализации государственной социальной политики»;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политики: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территории поселения;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контроль за использованием объектов муниципальной собственности;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налоговых льгот;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закупок;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бюджета;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культуры, спорта, библиотечного обслуживания</w:t>
      </w:r>
    </w:p>
    <w:p w:rsidR="00AB65FA" w:rsidRPr="00257A82" w:rsidRDefault="00AB65FA" w:rsidP="008F10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201</w:t>
      </w:r>
      <w:r w:rsidR="00C86C65" w:rsidRPr="00257A82">
        <w:rPr>
          <w:rFonts w:ascii="Arial" w:hAnsi="Arial" w:cs="Arial"/>
          <w:sz w:val="24"/>
          <w:szCs w:val="24"/>
        </w:rPr>
        <w:t>8</w:t>
      </w:r>
      <w:r w:rsidRPr="00257A82">
        <w:rPr>
          <w:rFonts w:ascii="Arial" w:hAnsi="Arial" w:cs="Arial"/>
          <w:sz w:val="24"/>
          <w:szCs w:val="24"/>
        </w:rPr>
        <w:t xml:space="preserve"> году и в начале 201</w:t>
      </w:r>
      <w:r w:rsidR="00C86C65" w:rsidRPr="00257A82">
        <w:rPr>
          <w:rFonts w:ascii="Arial" w:hAnsi="Arial" w:cs="Arial"/>
          <w:sz w:val="24"/>
          <w:szCs w:val="24"/>
        </w:rPr>
        <w:t>9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Анализ бюджетной политики, реализуемой в 201</w:t>
      </w:r>
      <w:r w:rsidR="00C86C65" w:rsidRPr="00257A82">
        <w:rPr>
          <w:rFonts w:ascii="Arial" w:hAnsi="Arial" w:cs="Arial"/>
          <w:sz w:val="24"/>
          <w:szCs w:val="24"/>
        </w:rPr>
        <w:t xml:space="preserve">8 </w:t>
      </w:r>
      <w:r w:rsidRPr="00257A82">
        <w:rPr>
          <w:rFonts w:ascii="Arial" w:hAnsi="Arial" w:cs="Arial"/>
          <w:sz w:val="24"/>
          <w:szCs w:val="24"/>
        </w:rPr>
        <w:t>году и 1 полугодии 201</w:t>
      </w:r>
      <w:r w:rsidR="00C86C65" w:rsidRPr="00257A82">
        <w:rPr>
          <w:rFonts w:ascii="Arial" w:hAnsi="Arial" w:cs="Arial"/>
          <w:sz w:val="24"/>
          <w:szCs w:val="24"/>
        </w:rPr>
        <w:t>9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201</w:t>
      </w:r>
      <w:r w:rsidR="00C86C65" w:rsidRPr="00257A82">
        <w:rPr>
          <w:rFonts w:ascii="Arial" w:hAnsi="Arial" w:cs="Arial"/>
          <w:sz w:val="24"/>
          <w:szCs w:val="24"/>
        </w:rPr>
        <w:t>8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</w:t>
      </w:r>
      <w:proofErr w:type="spellStart"/>
      <w:r w:rsidRPr="008F1063">
        <w:rPr>
          <w:rFonts w:ascii="Arial" w:hAnsi="Arial" w:cs="Arial"/>
          <w:b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b/>
          <w:sz w:val="24"/>
          <w:szCs w:val="24"/>
        </w:rPr>
        <w:t>» на 20</w:t>
      </w:r>
      <w:r w:rsidR="00C86C65" w:rsidRPr="008F1063">
        <w:rPr>
          <w:rFonts w:ascii="Arial" w:hAnsi="Arial" w:cs="Arial"/>
          <w:b/>
          <w:sz w:val="24"/>
          <w:szCs w:val="24"/>
        </w:rPr>
        <w:t>20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C86C65" w:rsidRPr="008F1063">
        <w:rPr>
          <w:rFonts w:ascii="Arial" w:hAnsi="Arial" w:cs="Arial"/>
          <w:b/>
          <w:sz w:val="24"/>
          <w:szCs w:val="24"/>
        </w:rPr>
        <w:t>1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proofErr w:type="spellStart"/>
      <w:r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sz w:val="24"/>
          <w:szCs w:val="24"/>
        </w:rPr>
        <w:t>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proofErr w:type="spellStart"/>
      <w:r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Pr="008F1063">
        <w:rPr>
          <w:rFonts w:ascii="Arial" w:hAnsi="Arial" w:cs="Arial"/>
          <w:sz w:val="24"/>
          <w:szCs w:val="24"/>
        </w:rPr>
        <w:t>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</w:t>
      </w:r>
      <w:proofErr w:type="spellStart"/>
      <w:r w:rsidR="007030BB" w:rsidRPr="008F1063">
        <w:rPr>
          <w:rFonts w:ascii="Arial" w:hAnsi="Arial" w:cs="Arial"/>
          <w:sz w:val="24"/>
          <w:szCs w:val="24"/>
        </w:rPr>
        <w:t>Васильевск</w:t>
      </w:r>
      <w:proofErr w:type="spellEnd"/>
      <w:r w:rsidR="007030BB" w:rsidRPr="008F1063">
        <w:rPr>
          <w:rFonts w:ascii="Arial" w:hAnsi="Arial" w:cs="Arial"/>
          <w:sz w:val="24"/>
          <w:szCs w:val="24"/>
        </w:rPr>
        <w:t>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7030BB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 xml:space="preserve">исходя из возможностей бюджета поселения в реализации программ и мероприятий, </w:t>
      </w:r>
      <w:proofErr w:type="spellStart"/>
      <w:r w:rsidR="00392FD0" w:rsidRPr="008F1063">
        <w:rPr>
          <w:rFonts w:ascii="Arial" w:hAnsi="Arial" w:cs="Arial"/>
          <w:sz w:val="24"/>
          <w:szCs w:val="24"/>
        </w:rPr>
        <w:t>софинансируемых</w:t>
      </w:r>
      <w:proofErr w:type="spellEnd"/>
      <w:r w:rsidR="00392FD0" w:rsidRPr="008F1063">
        <w:rPr>
          <w:rFonts w:ascii="Arial" w:hAnsi="Arial" w:cs="Arial"/>
          <w:sz w:val="24"/>
          <w:szCs w:val="24"/>
        </w:rPr>
        <w:t xml:space="preserve"> из федерального и областного бюджетов.</w:t>
      </w:r>
    </w:p>
    <w:p w:rsidR="00392FD0" w:rsidRPr="008F1063" w:rsidRDefault="00392FD0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3D0736" w:rsidP="008F106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A030FD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E6" w:rsidRDefault="00F57DE6" w:rsidP="007C4CD1">
      <w:pPr>
        <w:spacing w:after="0" w:line="240" w:lineRule="auto"/>
      </w:pPr>
      <w:r>
        <w:separator/>
      </w:r>
    </w:p>
  </w:endnote>
  <w:endnote w:type="continuationSeparator" w:id="0">
    <w:p w:rsidR="00F57DE6" w:rsidRDefault="00F57DE6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E6" w:rsidRDefault="00F57DE6" w:rsidP="007C4CD1">
      <w:pPr>
        <w:spacing w:after="0" w:line="240" w:lineRule="auto"/>
      </w:pPr>
      <w:r>
        <w:separator/>
      </w:r>
    </w:p>
  </w:footnote>
  <w:footnote w:type="continuationSeparator" w:id="0">
    <w:p w:rsidR="00F57DE6" w:rsidRDefault="00F57DE6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AD"/>
    <w:rsid w:val="0002451B"/>
    <w:rsid w:val="000442C6"/>
    <w:rsid w:val="000B3D6E"/>
    <w:rsid w:val="000C01AA"/>
    <w:rsid w:val="00125160"/>
    <w:rsid w:val="00174035"/>
    <w:rsid w:val="001B7DD7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30522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C17CB3"/>
    <w:rsid w:val="00C4009A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8B9F0B"/>
  <w15:docId w15:val="{0A294272-BE93-42D9-B789-2301508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54</cp:revision>
  <cp:lastPrinted>2017-12-04T02:30:00Z</cp:lastPrinted>
  <dcterms:created xsi:type="dcterms:W3CDTF">2014-11-05T00:52:00Z</dcterms:created>
  <dcterms:modified xsi:type="dcterms:W3CDTF">2019-11-27T06:58:00Z</dcterms:modified>
</cp:coreProperties>
</file>